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4751A1" w14:textId="54775EB1" w:rsidR="005D41E3" w:rsidRPr="009349EE" w:rsidRDefault="005D41E3" w:rsidP="00780B70">
      <w:pPr>
        <w:jc w:val="center"/>
        <w:rPr>
          <w:rFonts w:ascii="Arial Narrow" w:hAnsi="Arial Narrow" w:cs="Arial"/>
          <w:b/>
          <w:sz w:val="22"/>
          <w:szCs w:val="22"/>
        </w:rPr>
      </w:pPr>
      <w:r w:rsidRPr="009349EE">
        <w:rPr>
          <w:rFonts w:ascii="Arial Narrow" w:hAnsi="Arial Narrow" w:cs="Arial"/>
          <w:b/>
          <w:sz w:val="22"/>
          <w:szCs w:val="22"/>
        </w:rPr>
        <w:t xml:space="preserve">AUTO </w:t>
      </w:r>
      <w:r w:rsidR="00C339BE" w:rsidRPr="009349EE">
        <w:rPr>
          <w:rFonts w:ascii="Arial Narrow" w:hAnsi="Arial Narrow" w:cs="Arial"/>
          <w:b/>
          <w:sz w:val="22"/>
          <w:szCs w:val="22"/>
        </w:rPr>
        <w:t>INADMITE QUERELLA</w:t>
      </w:r>
    </w:p>
    <w:p w14:paraId="1FEBD3FA" w14:textId="77777777" w:rsidR="00B469D9" w:rsidRPr="009349EE" w:rsidRDefault="00B469D9" w:rsidP="00780B70">
      <w:pPr>
        <w:rPr>
          <w:rFonts w:ascii="Arial Narrow" w:hAnsi="Arial Narrow" w:cs="Arial"/>
          <w:b/>
          <w:sz w:val="22"/>
          <w:szCs w:val="22"/>
        </w:rPr>
      </w:pPr>
    </w:p>
    <w:tbl>
      <w:tblPr>
        <w:tblStyle w:val="Tablaconcuadrcula"/>
        <w:tblpPr w:leftFromText="141" w:rightFromText="141" w:vertAnchor="page" w:horzAnchor="margin" w:tblpY="2261"/>
        <w:tblW w:w="8784" w:type="dxa"/>
        <w:tblLook w:val="04A0" w:firstRow="1" w:lastRow="0" w:firstColumn="1" w:lastColumn="0" w:noHBand="0" w:noVBand="1"/>
      </w:tblPr>
      <w:tblGrid>
        <w:gridCol w:w="3114"/>
        <w:gridCol w:w="5670"/>
      </w:tblGrid>
      <w:tr w:rsidR="00CA13DA" w:rsidRPr="009349EE" w14:paraId="0194D09E" w14:textId="77777777" w:rsidTr="00CA13DA">
        <w:tc>
          <w:tcPr>
            <w:tcW w:w="3114" w:type="dxa"/>
            <w:shd w:val="clear" w:color="auto" w:fill="D9D9D9" w:themeFill="background1" w:themeFillShade="D9"/>
          </w:tcPr>
          <w:p w14:paraId="0911FB01" w14:textId="77777777" w:rsidR="00CA13DA" w:rsidRPr="009349EE" w:rsidRDefault="00CA13DA" w:rsidP="00CA13DA">
            <w:pPr>
              <w:jc w:val="both"/>
              <w:rPr>
                <w:rStyle w:val="nfasis"/>
                <w:rFonts w:ascii="Arial Narrow" w:hAnsi="Arial Narrow" w:cs="Arial"/>
                <w:b/>
                <w:bCs/>
                <w:i w:val="0"/>
                <w:iCs w:val="0"/>
                <w:color w:val="auto"/>
                <w:sz w:val="22"/>
                <w:szCs w:val="22"/>
              </w:rPr>
            </w:pPr>
            <w:bookmarkStart w:id="0" w:name="_Hlk7509058"/>
            <w:r w:rsidRPr="009349EE">
              <w:rPr>
                <w:rStyle w:val="nfasis"/>
                <w:rFonts w:ascii="Arial Narrow" w:hAnsi="Arial Narrow" w:cs="Arial"/>
                <w:b/>
                <w:bCs/>
                <w:i w:val="0"/>
                <w:iCs w:val="0"/>
                <w:color w:val="auto"/>
                <w:sz w:val="22"/>
                <w:szCs w:val="22"/>
              </w:rPr>
              <w:t>EXPEDIENTE NO.</w:t>
            </w:r>
          </w:p>
        </w:tc>
        <w:tc>
          <w:tcPr>
            <w:tcW w:w="5670" w:type="dxa"/>
          </w:tcPr>
          <w:p w14:paraId="11D70984" w14:textId="0CAE1F94" w:rsidR="00CA13DA" w:rsidRPr="009349EE" w:rsidRDefault="00CA13DA" w:rsidP="00CA13DA">
            <w:pPr>
              <w:rPr>
                <w:rStyle w:val="nfasis"/>
                <w:rFonts w:ascii="Arial Narrow" w:hAnsi="Arial Narrow" w:cs="Arial"/>
                <w:i w:val="0"/>
                <w:iCs w:val="0"/>
                <w:color w:val="auto"/>
                <w:sz w:val="22"/>
                <w:szCs w:val="22"/>
              </w:rPr>
            </w:pPr>
            <w:r w:rsidRPr="009349EE">
              <w:rPr>
                <w:rStyle w:val="nfasis"/>
                <w:rFonts w:ascii="Arial Narrow" w:hAnsi="Arial Narrow" w:cs="Arial"/>
                <w:i w:val="0"/>
                <w:iCs w:val="0"/>
                <w:color w:val="auto"/>
                <w:sz w:val="22"/>
                <w:szCs w:val="22"/>
              </w:rPr>
              <w:t>2</w:t>
            </w:r>
            <w:r w:rsidRPr="009349EE">
              <w:rPr>
                <w:rStyle w:val="nfasis"/>
                <w:rFonts w:ascii="Arial Narrow" w:hAnsi="Arial Narrow" w:cs="Arial"/>
                <w:i w:val="0"/>
                <w:iCs w:val="0"/>
                <w:sz w:val="22"/>
                <w:szCs w:val="22"/>
              </w:rPr>
              <w:t>02</w:t>
            </w:r>
            <w:r w:rsidR="00B90675">
              <w:rPr>
                <w:rStyle w:val="nfasis"/>
                <w:rFonts w:ascii="Arial Narrow" w:hAnsi="Arial Narrow" w:cs="Arial"/>
                <w:i w:val="0"/>
                <w:iCs w:val="0"/>
                <w:sz w:val="22"/>
                <w:szCs w:val="22"/>
              </w:rPr>
              <w:t>66844901000</w:t>
            </w:r>
            <w:r w:rsidR="00CE5A56">
              <w:rPr>
                <w:rStyle w:val="nfasis"/>
                <w:rFonts w:ascii="Arial Narrow" w:hAnsi="Arial Narrow" w:cs="Arial"/>
                <w:i w:val="0"/>
                <w:iCs w:val="0"/>
                <w:sz w:val="22"/>
                <w:szCs w:val="22"/>
              </w:rPr>
              <w:t>29</w:t>
            </w:r>
            <w:r w:rsidRPr="009349EE">
              <w:rPr>
                <w:rStyle w:val="nfasis"/>
                <w:rFonts w:ascii="Arial Narrow" w:hAnsi="Arial Narrow" w:cs="Arial"/>
                <w:i w:val="0"/>
                <w:iCs w:val="0"/>
                <w:sz w:val="22"/>
                <w:szCs w:val="22"/>
              </w:rPr>
              <w:t>E</w:t>
            </w:r>
          </w:p>
        </w:tc>
      </w:tr>
      <w:tr w:rsidR="00CA13DA" w:rsidRPr="009349EE" w14:paraId="1F78A503" w14:textId="77777777" w:rsidTr="00CA13DA">
        <w:trPr>
          <w:trHeight w:val="303"/>
        </w:trPr>
        <w:tc>
          <w:tcPr>
            <w:tcW w:w="3114" w:type="dxa"/>
            <w:shd w:val="clear" w:color="auto" w:fill="D9D9D9" w:themeFill="background1" w:themeFillShade="D9"/>
          </w:tcPr>
          <w:p w14:paraId="4513F1B3" w14:textId="77777777" w:rsidR="00CA13DA" w:rsidRPr="009349EE" w:rsidRDefault="00CA13DA" w:rsidP="00CA13DA">
            <w:pPr>
              <w:jc w:val="both"/>
              <w:rPr>
                <w:rStyle w:val="nfasis"/>
                <w:rFonts w:ascii="Arial Narrow" w:hAnsi="Arial Narrow" w:cs="Arial"/>
                <w:b/>
                <w:bCs/>
                <w:i w:val="0"/>
                <w:iCs w:val="0"/>
                <w:color w:val="auto"/>
                <w:sz w:val="22"/>
                <w:szCs w:val="22"/>
              </w:rPr>
            </w:pPr>
            <w:bookmarkStart w:id="1" w:name="_Hlk5699006"/>
            <w:r w:rsidRPr="009349EE">
              <w:rPr>
                <w:rStyle w:val="nfasis"/>
                <w:rFonts w:ascii="Arial Narrow" w:hAnsi="Arial Narrow" w:cs="Arial"/>
                <w:b/>
                <w:bCs/>
                <w:i w:val="0"/>
                <w:iCs w:val="0"/>
                <w:color w:val="auto"/>
                <w:sz w:val="22"/>
                <w:szCs w:val="22"/>
              </w:rPr>
              <w:t>RADICADO ORFEO NO.</w:t>
            </w:r>
          </w:p>
        </w:tc>
        <w:tc>
          <w:tcPr>
            <w:tcW w:w="5670" w:type="dxa"/>
          </w:tcPr>
          <w:p w14:paraId="292C31A1" w14:textId="1F3ABC7D" w:rsidR="00CA13DA" w:rsidRPr="009349EE" w:rsidRDefault="00CE5A56" w:rsidP="00CA13DA">
            <w:pPr>
              <w:jc w:val="both"/>
              <w:rPr>
                <w:rStyle w:val="nfasis"/>
                <w:rFonts w:ascii="Arial Narrow" w:hAnsi="Arial Narrow" w:cs="Arial"/>
                <w:i w:val="0"/>
                <w:iCs w:val="0"/>
                <w:color w:val="auto"/>
                <w:sz w:val="22"/>
                <w:szCs w:val="22"/>
              </w:rPr>
            </w:pPr>
            <w:r>
              <w:rPr>
                <w:rStyle w:val="nfasis"/>
                <w:rFonts w:ascii="Arial Narrow" w:hAnsi="Arial Narrow" w:cs="Arial"/>
                <w:i w:val="0"/>
                <w:iCs w:val="0"/>
                <w:color w:val="auto"/>
                <w:sz w:val="22"/>
                <w:szCs w:val="22"/>
              </w:rPr>
              <w:t>20266810007852</w:t>
            </w:r>
          </w:p>
        </w:tc>
      </w:tr>
      <w:tr w:rsidR="00CA13DA" w:rsidRPr="009349EE" w14:paraId="22F74373" w14:textId="77777777" w:rsidTr="00CA13DA">
        <w:tc>
          <w:tcPr>
            <w:tcW w:w="3114" w:type="dxa"/>
            <w:shd w:val="clear" w:color="auto" w:fill="D9D9D9" w:themeFill="background1" w:themeFillShade="D9"/>
          </w:tcPr>
          <w:p w14:paraId="725F2E6A" w14:textId="77777777" w:rsidR="00CA13DA" w:rsidRPr="009349EE" w:rsidRDefault="00CA13DA" w:rsidP="00CA13DA">
            <w:pPr>
              <w:jc w:val="both"/>
              <w:rPr>
                <w:rStyle w:val="nfasis"/>
                <w:rFonts w:ascii="Arial Narrow" w:hAnsi="Arial Narrow" w:cs="Arial"/>
                <w:b/>
                <w:bCs/>
                <w:i w:val="0"/>
                <w:iCs w:val="0"/>
                <w:color w:val="auto"/>
                <w:sz w:val="22"/>
                <w:szCs w:val="22"/>
              </w:rPr>
            </w:pPr>
            <w:bookmarkStart w:id="2" w:name="_Hlk529518844"/>
            <w:bookmarkEnd w:id="1"/>
            <w:r w:rsidRPr="009349EE">
              <w:rPr>
                <w:rStyle w:val="nfasis"/>
                <w:rFonts w:ascii="Arial Narrow" w:hAnsi="Arial Narrow" w:cs="Arial"/>
                <w:b/>
                <w:bCs/>
                <w:i w:val="0"/>
                <w:iCs w:val="0"/>
                <w:color w:val="auto"/>
                <w:sz w:val="22"/>
                <w:szCs w:val="22"/>
              </w:rPr>
              <w:t>QUERELLANTE</w:t>
            </w:r>
          </w:p>
        </w:tc>
        <w:tc>
          <w:tcPr>
            <w:tcW w:w="5670" w:type="dxa"/>
          </w:tcPr>
          <w:p w14:paraId="48849FE7" w14:textId="20731566" w:rsidR="00CA13DA" w:rsidRPr="009349EE" w:rsidRDefault="008F10D3" w:rsidP="00CA13DA">
            <w:pPr>
              <w:jc w:val="both"/>
              <w:rPr>
                <w:rStyle w:val="nfasis"/>
                <w:rFonts w:ascii="Arial Narrow" w:hAnsi="Arial Narrow" w:cs="Arial"/>
                <w:i w:val="0"/>
                <w:iCs w:val="0"/>
                <w:color w:val="auto"/>
                <w:sz w:val="22"/>
                <w:szCs w:val="22"/>
              </w:rPr>
            </w:pPr>
            <w:r>
              <w:rPr>
                <w:rStyle w:val="nfasis"/>
                <w:rFonts w:ascii="Arial Narrow" w:hAnsi="Arial Narrow" w:cs="Arial"/>
                <w:i w:val="0"/>
                <w:iCs w:val="0"/>
                <w:color w:val="auto"/>
                <w:sz w:val="22"/>
                <w:szCs w:val="22"/>
              </w:rPr>
              <w:t xml:space="preserve">ALEXANDRA DURAN – ADMINISTRADORA Y/O REPRESENTANTE LEGAL EDIFICIO TORRE MAYOR </w:t>
            </w:r>
            <w:r w:rsidR="007242F5">
              <w:rPr>
                <w:rStyle w:val="nfasis"/>
                <w:rFonts w:ascii="Arial Narrow" w:hAnsi="Arial Narrow" w:cs="Arial"/>
                <w:i w:val="0"/>
                <w:iCs w:val="0"/>
                <w:color w:val="auto"/>
                <w:sz w:val="22"/>
                <w:szCs w:val="22"/>
              </w:rPr>
              <w:t>–</w:t>
            </w:r>
            <w:r w:rsidR="007242F5">
              <w:rPr>
                <w:rStyle w:val="nfasis"/>
                <w:rFonts w:ascii="Arial Narrow" w:hAnsi="Arial Narrow" w:cs="Arial"/>
                <w:sz w:val="22"/>
                <w:szCs w:val="22"/>
              </w:rPr>
              <w:t xml:space="preserve"> </w:t>
            </w:r>
            <w:hyperlink r:id="rId12" w:history="1">
              <w:r w:rsidR="007242F5" w:rsidRPr="006A580C">
                <w:rPr>
                  <w:rStyle w:val="Hipervnculo"/>
                  <w:rFonts w:ascii="Arial Narrow" w:hAnsi="Arial Narrow" w:cs="Arial"/>
                  <w:sz w:val="22"/>
                  <w:szCs w:val="22"/>
                </w:rPr>
                <w:t>edificiotorremayorph@gmail.com</w:t>
              </w:r>
            </w:hyperlink>
            <w:r w:rsidR="007242F5">
              <w:rPr>
                <w:rStyle w:val="nfasis"/>
                <w:rFonts w:ascii="Arial Narrow" w:hAnsi="Arial Narrow" w:cs="Arial"/>
                <w:sz w:val="22"/>
                <w:szCs w:val="22"/>
              </w:rPr>
              <w:t xml:space="preserve"> </w:t>
            </w:r>
            <w:bookmarkStart w:id="3" w:name="_GoBack"/>
            <w:bookmarkEnd w:id="3"/>
          </w:p>
        </w:tc>
      </w:tr>
      <w:tr w:rsidR="00792510" w:rsidRPr="009349EE" w14:paraId="4338DFEE" w14:textId="77777777" w:rsidTr="00CA13DA">
        <w:tc>
          <w:tcPr>
            <w:tcW w:w="3114" w:type="dxa"/>
            <w:shd w:val="clear" w:color="auto" w:fill="D9D9D9" w:themeFill="background1" w:themeFillShade="D9"/>
          </w:tcPr>
          <w:p w14:paraId="634BF4AA" w14:textId="3B863E6F" w:rsidR="00792510" w:rsidRPr="009349EE" w:rsidRDefault="00792510" w:rsidP="00CA13DA">
            <w:pPr>
              <w:jc w:val="both"/>
              <w:rPr>
                <w:rStyle w:val="nfasis"/>
                <w:rFonts w:ascii="Arial Narrow" w:hAnsi="Arial Narrow" w:cs="Arial"/>
                <w:b/>
                <w:bCs/>
                <w:i w:val="0"/>
                <w:iCs w:val="0"/>
                <w:color w:val="auto"/>
                <w:sz w:val="22"/>
                <w:szCs w:val="22"/>
              </w:rPr>
            </w:pPr>
            <w:r>
              <w:rPr>
                <w:rStyle w:val="nfasis"/>
                <w:rFonts w:ascii="Arial Narrow" w:hAnsi="Arial Narrow" w:cs="Arial"/>
                <w:b/>
                <w:bCs/>
                <w:i w:val="0"/>
                <w:iCs w:val="0"/>
                <w:color w:val="auto"/>
                <w:sz w:val="22"/>
                <w:szCs w:val="22"/>
              </w:rPr>
              <w:t xml:space="preserve">DIRECCIÓN DE LOS HECHOS </w:t>
            </w:r>
          </w:p>
        </w:tc>
        <w:tc>
          <w:tcPr>
            <w:tcW w:w="5670" w:type="dxa"/>
          </w:tcPr>
          <w:p w14:paraId="73F61963" w14:textId="45EB9336" w:rsidR="00792510" w:rsidRDefault="00792510" w:rsidP="00CA13DA">
            <w:pPr>
              <w:jc w:val="both"/>
              <w:rPr>
                <w:rStyle w:val="nfasis"/>
                <w:rFonts w:ascii="Arial Narrow" w:hAnsi="Arial Narrow" w:cs="Arial"/>
                <w:i w:val="0"/>
                <w:iCs w:val="0"/>
                <w:color w:val="auto"/>
                <w:sz w:val="22"/>
                <w:szCs w:val="22"/>
              </w:rPr>
            </w:pPr>
            <w:r>
              <w:rPr>
                <w:rStyle w:val="nfasis"/>
                <w:rFonts w:ascii="Arial Narrow" w:hAnsi="Arial Narrow" w:cs="Arial"/>
                <w:i w:val="0"/>
                <w:iCs w:val="0"/>
                <w:color w:val="auto"/>
                <w:sz w:val="22"/>
                <w:szCs w:val="22"/>
              </w:rPr>
              <w:t xml:space="preserve">CARRERA 26 G No 35 C – 74 SUR </w:t>
            </w:r>
          </w:p>
        </w:tc>
      </w:tr>
      <w:tr w:rsidR="00CA13DA" w:rsidRPr="009349EE" w14:paraId="0E8C833E" w14:textId="77777777" w:rsidTr="00CA13DA">
        <w:tc>
          <w:tcPr>
            <w:tcW w:w="3114" w:type="dxa"/>
            <w:vMerge w:val="restart"/>
            <w:shd w:val="clear" w:color="auto" w:fill="D9D9D9" w:themeFill="background1" w:themeFillShade="D9"/>
          </w:tcPr>
          <w:p w14:paraId="6DF866A6" w14:textId="77777777" w:rsidR="00CA13DA" w:rsidRPr="009349EE" w:rsidRDefault="00CA13DA" w:rsidP="00CA13DA">
            <w:pPr>
              <w:rPr>
                <w:rStyle w:val="nfasis"/>
                <w:rFonts w:ascii="Arial Narrow" w:hAnsi="Arial Narrow" w:cs="Arial"/>
                <w:b/>
                <w:bCs/>
                <w:i w:val="0"/>
                <w:iCs w:val="0"/>
                <w:color w:val="auto"/>
                <w:sz w:val="22"/>
                <w:szCs w:val="22"/>
              </w:rPr>
            </w:pPr>
          </w:p>
          <w:p w14:paraId="6D86CF42" w14:textId="77777777" w:rsidR="00CA13DA" w:rsidRPr="009349EE" w:rsidRDefault="00CA13DA" w:rsidP="00CA13DA">
            <w:pPr>
              <w:rPr>
                <w:rStyle w:val="nfasis"/>
                <w:rFonts w:ascii="Arial Narrow" w:hAnsi="Arial Narrow" w:cs="Arial"/>
                <w:b/>
                <w:bCs/>
                <w:i w:val="0"/>
                <w:iCs w:val="0"/>
                <w:color w:val="auto"/>
                <w:sz w:val="22"/>
                <w:szCs w:val="22"/>
              </w:rPr>
            </w:pPr>
          </w:p>
          <w:p w14:paraId="67CA18FA" w14:textId="427CC4AC" w:rsidR="00CA13DA" w:rsidRPr="009349EE" w:rsidRDefault="00CA13DA" w:rsidP="00CA13DA">
            <w:pPr>
              <w:rPr>
                <w:rStyle w:val="nfasis"/>
                <w:rFonts w:ascii="Arial Narrow" w:hAnsi="Arial Narrow" w:cs="Arial"/>
                <w:b/>
                <w:bCs/>
                <w:i w:val="0"/>
                <w:iCs w:val="0"/>
                <w:color w:val="auto"/>
                <w:sz w:val="22"/>
                <w:szCs w:val="22"/>
              </w:rPr>
            </w:pPr>
            <w:r w:rsidRPr="009349EE">
              <w:rPr>
                <w:rStyle w:val="nfasis"/>
                <w:rFonts w:ascii="Arial Narrow" w:hAnsi="Arial Narrow" w:cs="Arial"/>
                <w:b/>
                <w:bCs/>
                <w:i w:val="0"/>
                <w:iCs w:val="0"/>
                <w:color w:val="auto"/>
                <w:sz w:val="22"/>
                <w:szCs w:val="22"/>
              </w:rPr>
              <w:t>QUERELLADO</w:t>
            </w:r>
          </w:p>
        </w:tc>
        <w:tc>
          <w:tcPr>
            <w:tcW w:w="5670" w:type="dxa"/>
          </w:tcPr>
          <w:p w14:paraId="4F2D0E5A" w14:textId="32BFB030" w:rsidR="00CA13DA" w:rsidRPr="009349EE" w:rsidRDefault="00792510" w:rsidP="00CA13DA">
            <w:pPr>
              <w:jc w:val="both"/>
              <w:rPr>
                <w:rStyle w:val="nfasis"/>
                <w:rFonts w:ascii="Arial Narrow" w:hAnsi="Arial Narrow" w:cs="Arial"/>
                <w:i w:val="0"/>
                <w:iCs w:val="0"/>
                <w:color w:val="auto"/>
                <w:sz w:val="22"/>
                <w:szCs w:val="22"/>
              </w:rPr>
            </w:pPr>
            <w:r>
              <w:rPr>
                <w:rStyle w:val="nfasis"/>
                <w:rFonts w:ascii="Arial Narrow" w:hAnsi="Arial Narrow" w:cs="Arial"/>
                <w:i w:val="0"/>
                <w:iCs w:val="0"/>
                <w:color w:val="auto"/>
                <w:sz w:val="22"/>
                <w:szCs w:val="22"/>
              </w:rPr>
              <w:t>PROPIETARIOS Y/O RESPONSABLE DEL PREDIO UBICADO EN LA CARRERA 26 G No 35 C – 74 SUR</w:t>
            </w:r>
            <w:r w:rsidRPr="009349EE">
              <w:rPr>
                <w:rStyle w:val="nfasis"/>
                <w:rFonts w:ascii="Arial Narrow" w:hAnsi="Arial Narrow" w:cs="Arial"/>
                <w:i w:val="0"/>
                <w:iCs w:val="0"/>
                <w:color w:val="auto"/>
                <w:sz w:val="22"/>
                <w:szCs w:val="22"/>
              </w:rPr>
              <w:t xml:space="preserve">  </w:t>
            </w:r>
          </w:p>
        </w:tc>
      </w:tr>
      <w:tr w:rsidR="00CA13DA" w:rsidRPr="009349EE" w14:paraId="1BF44FB7" w14:textId="77777777" w:rsidTr="00792510">
        <w:trPr>
          <w:trHeight w:val="109"/>
        </w:trPr>
        <w:tc>
          <w:tcPr>
            <w:tcW w:w="3114" w:type="dxa"/>
            <w:vMerge/>
            <w:shd w:val="clear" w:color="auto" w:fill="D9D9D9" w:themeFill="background1" w:themeFillShade="D9"/>
          </w:tcPr>
          <w:p w14:paraId="3F938E42" w14:textId="77777777" w:rsidR="00CA13DA" w:rsidRPr="009349EE" w:rsidRDefault="00CA13DA" w:rsidP="00CA13DA">
            <w:pPr>
              <w:rPr>
                <w:rStyle w:val="nfasis"/>
                <w:rFonts w:ascii="Arial Narrow" w:hAnsi="Arial Narrow" w:cs="Arial"/>
                <w:b/>
                <w:bCs/>
                <w:i w:val="0"/>
                <w:iCs w:val="0"/>
                <w:color w:val="auto"/>
                <w:sz w:val="22"/>
                <w:szCs w:val="22"/>
              </w:rPr>
            </w:pPr>
          </w:p>
        </w:tc>
        <w:tc>
          <w:tcPr>
            <w:tcW w:w="5670" w:type="dxa"/>
          </w:tcPr>
          <w:p w14:paraId="1AC53E50" w14:textId="1C654974" w:rsidR="00CA13DA" w:rsidRPr="009349EE" w:rsidRDefault="00CA13DA" w:rsidP="00CA13DA">
            <w:pPr>
              <w:jc w:val="both"/>
              <w:rPr>
                <w:rStyle w:val="nfasis"/>
                <w:rFonts w:ascii="Arial Narrow" w:hAnsi="Arial Narrow" w:cs="Arial"/>
                <w:i w:val="0"/>
                <w:iCs w:val="0"/>
                <w:color w:val="auto"/>
                <w:sz w:val="22"/>
                <w:szCs w:val="22"/>
              </w:rPr>
            </w:pPr>
          </w:p>
        </w:tc>
      </w:tr>
      <w:bookmarkEnd w:id="2"/>
      <w:tr w:rsidR="00CA13DA" w:rsidRPr="009349EE" w14:paraId="68966D5E" w14:textId="77777777" w:rsidTr="00CA13DA">
        <w:tc>
          <w:tcPr>
            <w:tcW w:w="3114" w:type="dxa"/>
            <w:shd w:val="clear" w:color="auto" w:fill="D9D9D9" w:themeFill="background1" w:themeFillShade="D9"/>
          </w:tcPr>
          <w:p w14:paraId="53A97CA6" w14:textId="77777777" w:rsidR="00CA13DA" w:rsidRPr="009349EE" w:rsidRDefault="00CA13DA" w:rsidP="00CA13DA">
            <w:pPr>
              <w:jc w:val="both"/>
              <w:rPr>
                <w:rStyle w:val="nfasis"/>
                <w:rFonts w:ascii="Arial Narrow" w:hAnsi="Arial Narrow" w:cs="Arial"/>
                <w:b/>
                <w:bCs/>
                <w:i w:val="0"/>
                <w:iCs w:val="0"/>
                <w:color w:val="auto"/>
                <w:sz w:val="22"/>
                <w:szCs w:val="22"/>
              </w:rPr>
            </w:pPr>
            <w:r w:rsidRPr="009349EE">
              <w:rPr>
                <w:rStyle w:val="nfasis"/>
                <w:rFonts w:ascii="Arial Narrow" w:hAnsi="Arial Narrow" w:cs="Arial"/>
                <w:b/>
                <w:bCs/>
                <w:i w:val="0"/>
                <w:iCs w:val="0"/>
                <w:color w:val="auto"/>
                <w:sz w:val="22"/>
                <w:szCs w:val="22"/>
              </w:rPr>
              <w:t xml:space="preserve">ASUNTO ASIGNADO POR REPARTO  </w:t>
            </w:r>
          </w:p>
        </w:tc>
        <w:tc>
          <w:tcPr>
            <w:tcW w:w="5670" w:type="dxa"/>
          </w:tcPr>
          <w:p w14:paraId="281FD761" w14:textId="38391189" w:rsidR="00CA13DA" w:rsidRPr="009349EE" w:rsidRDefault="00CA13DA" w:rsidP="00792510">
            <w:pPr>
              <w:jc w:val="both"/>
              <w:rPr>
                <w:rStyle w:val="nfasis"/>
                <w:rFonts w:ascii="Arial Narrow" w:hAnsi="Arial Narrow" w:cs="Arial"/>
                <w:i w:val="0"/>
                <w:color w:val="auto"/>
                <w:sz w:val="22"/>
                <w:szCs w:val="22"/>
                <w:lang w:val="es-CO"/>
              </w:rPr>
            </w:pPr>
            <w:r w:rsidRPr="009349EE">
              <w:rPr>
                <w:rStyle w:val="nfasis"/>
                <w:rFonts w:ascii="Arial Narrow" w:hAnsi="Arial Narrow" w:cs="Arial"/>
                <w:i w:val="0"/>
                <w:color w:val="auto"/>
                <w:sz w:val="22"/>
                <w:szCs w:val="22"/>
              </w:rPr>
              <w:t>77.</w:t>
            </w:r>
            <w:r w:rsidR="005321EA">
              <w:rPr>
                <w:rStyle w:val="nfasis"/>
                <w:rFonts w:ascii="Arial Narrow" w:hAnsi="Arial Narrow" w:cs="Arial"/>
                <w:i w:val="0"/>
                <w:color w:val="auto"/>
                <w:sz w:val="22"/>
                <w:szCs w:val="22"/>
              </w:rPr>
              <w:t>2</w:t>
            </w:r>
            <w:r w:rsidRPr="009349EE">
              <w:rPr>
                <w:rStyle w:val="nfasis"/>
                <w:rFonts w:ascii="Arial Narrow" w:hAnsi="Arial Narrow" w:cs="Arial"/>
                <w:i w:val="0"/>
                <w:color w:val="auto"/>
                <w:sz w:val="22"/>
                <w:szCs w:val="22"/>
              </w:rPr>
              <w:t xml:space="preserve"> </w:t>
            </w:r>
            <w:r w:rsidR="00792510" w:rsidRPr="00792510">
              <w:rPr>
                <w:rStyle w:val="nfasis"/>
                <w:rFonts w:ascii="Arial Narrow" w:hAnsi="Arial Narrow" w:cs="Arial"/>
                <w:i w:val="0"/>
                <w:color w:val="auto"/>
                <w:sz w:val="22"/>
                <w:szCs w:val="22"/>
              </w:rPr>
              <w:t xml:space="preserve">Perturbar la posesión o </w:t>
            </w:r>
            <w:r w:rsidR="00792510">
              <w:rPr>
                <w:rStyle w:val="nfasis"/>
                <w:rFonts w:ascii="Arial Narrow" w:hAnsi="Arial Narrow" w:cs="Arial"/>
                <w:i w:val="0"/>
                <w:color w:val="auto"/>
                <w:sz w:val="22"/>
                <w:szCs w:val="22"/>
              </w:rPr>
              <w:t>m</w:t>
            </w:r>
            <w:r w:rsidR="00792510" w:rsidRPr="00792510">
              <w:rPr>
                <w:rStyle w:val="nfasis"/>
                <w:rFonts w:ascii="Arial Narrow" w:hAnsi="Arial Narrow" w:cs="Arial"/>
                <w:i w:val="0"/>
                <w:color w:val="auto"/>
                <w:sz w:val="22"/>
                <w:szCs w:val="22"/>
              </w:rPr>
              <w:t>era tenencia de un inmueble o mueble por causa de</w:t>
            </w:r>
            <w:r w:rsidR="00792510">
              <w:rPr>
                <w:rStyle w:val="nfasis"/>
                <w:rFonts w:ascii="Arial Narrow" w:hAnsi="Arial Narrow" w:cs="Arial"/>
                <w:i w:val="0"/>
                <w:color w:val="auto"/>
                <w:sz w:val="22"/>
                <w:szCs w:val="22"/>
              </w:rPr>
              <w:t xml:space="preserve"> </w:t>
            </w:r>
            <w:r w:rsidR="00792510" w:rsidRPr="00792510">
              <w:rPr>
                <w:rStyle w:val="nfasis"/>
                <w:rFonts w:ascii="Arial Narrow" w:hAnsi="Arial Narrow" w:cs="Arial"/>
                <w:i w:val="0"/>
                <w:color w:val="auto"/>
                <w:sz w:val="22"/>
                <w:szCs w:val="22"/>
              </w:rPr>
              <w:t>daños materiales o hechos que la alteren, o por no reparar las averías o daños</w:t>
            </w:r>
            <w:r w:rsidR="00792510">
              <w:rPr>
                <w:rStyle w:val="nfasis"/>
                <w:rFonts w:ascii="Arial Narrow" w:hAnsi="Arial Narrow" w:cs="Arial"/>
                <w:i w:val="0"/>
                <w:color w:val="auto"/>
                <w:sz w:val="22"/>
                <w:szCs w:val="22"/>
              </w:rPr>
              <w:t xml:space="preserve"> </w:t>
            </w:r>
            <w:r w:rsidR="00792510" w:rsidRPr="00792510">
              <w:rPr>
                <w:rStyle w:val="nfasis"/>
                <w:rFonts w:ascii="Arial Narrow" w:hAnsi="Arial Narrow" w:cs="Arial"/>
                <w:i w:val="0"/>
                <w:color w:val="auto"/>
                <w:sz w:val="22"/>
                <w:szCs w:val="22"/>
              </w:rPr>
              <w:t>en el propio inmueble que pongan en peligro, perjudiquen o molesten a los vecinos.</w:t>
            </w:r>
          </w:p>
        </w:tc>
      </w:tr>
      <w:bookmarkEnd w:id="0"/>
    </w:tbl>
    <w:p w14:paraId="47C048D5" w14:textId="77777777" w:rsidR="00B469D9" w:rsidRPr="009349EE" w:rsidRDefault="00B469D9" w:rsidP="00780B70">
      <w:pPr>
        <w:jc w:val="center"/>
        <w:rPr>
          <w:rFonts w:ascii="Arial Narrow" w:hAnsi="Arial Narrow" w:cs="Arial"/>
          <w:b/>
          <w:sz w:val="22"/>
          <w:szCs w:val="22"/>
        </w:rPr>
      </w:pPr>
    </w:p>
    <w:p w14:paraId="5E67838B" w14:textId="4BD943EE" w:rsidR="00AF5FD6" w:rsidRDefault="00AF5FD6" w:rsidP="00AF5FD6">
      <w:pPr>
        <w:jc w:val="both"/>
        <w:rPr>
          <w:rFonts w:ascii="Arial Narrow" w:hAnsi="Arial Narrow" w:cs="Arial"/>
          <w:sz w:val="22"/>
          <w:szCs w:val="22"/>
        </w:rPr>
      </w:pPr>
      <w:r w:rsidRPr="009349EE">
        <w:rPr>
          <w:rFonts w:ascii="Arial Narrow" w:hAnsi="Arial Narrow" w:cs="Arial"/>
          <w:sz w:val="22"/>
          <w:szCs w:val="22"/>
        </w:rPr>
        <w:t xml:space="preserve">Bogotá D.C. </w:t>
      </w:r>
      <w:r w:rsidR="00B86B98">
        <w:rPr>
          <w:rFonts w:ascii="Arial Narrow" w:hAnsi="Arial Narrow" w:cs="Arial"/>
          <w:sz w:val="22"/>
          <w:szCs w:val="22"/>
        </w:rPr>
        <w:t>marzo</w:t>
      </w:r>
      <w:r w:rsidRPr="009349EE">
        <w:rPr>
          <w:rFonts w:ascii="Arial Narrow" w:hAnsi="Arial Narrow" w:cs="Arial"/>
          <w:sz w:val="22"/>
          <w:szCs w:val="22"/>
        </w:rPr>
        <w:t xml:space="preserve"> </w:t>
      </w:r>
      <w:r w:rsidR="00B86B98">
        <w:rPr>
          <w:rFonts w:ascii="Arial Narrow" w:hAnsi="Arial Narrow" w:cs="Arial"/>
          <w:sz w:val="22"/>
          <w:szCs w:val="22"/>
        </w:rPr>
        <w:t>9</w:t>
      </w:r>
      <w:r w:rsidRPr="009349EE">
        <w:rPr>
          <w:rFonts w:ascii="Arial Narrow" w:hAnsi="Arial Narrow" w:cs="Arial"/>
          <w:sz w:val="22"/>
          <w:szCs w:val="22"/>
        </w:rPr>
        <w:t xml:space="preserve"> de 202</w:t>
      </w:r>
      <w:r w:rsidR="003C79DB">
        <w:rPr>
          <w:rFonts w:ascii="Arial Narrow" w:hAnsi="Arial Narrow" w:cs="Arial"/>
          <w:sz w:val="22"/>
          <w:szCs w:val="22"/>
        </w:rPr>
        <w:t>6</w:t>
      </w:r>
    </w:p>
    <w:p w14:paraId="0F6C8E02" w14:textId="529091A2" w:rsidR="00B16FA0" w:rsidRDefault="00B16FA0" w:rsidP="00AF5FD6">
      <w:pPr>
        <w:jc w:val="both"/>
        <w:rPr>
          <w:rFonts w:ascii="Arial Narrow" w:hAnsi="Arial Narrow" w:cs="Arial"/>
          <w:sz w:val="22"/>
          <w:szCs w:val="22"/>
        </w:rPr>
      </w:pPr>
    </w:p>
    <w:p w14:paraId="442E585E" w14:textId="77777777" w:rsidR="00AF5FD6" w:rsidRPr="009349EE" w:rsidRDefault="00AF5FD6" w:rsidP="00AF5FD6">
      <w:pPr>
        <w:jc w:val="both"/>
        <w:rPr>
          <w:rFonts w:ascii="Arial Narrow" w:hAnsi="Arial Narrow" w:cs="Arial"/>
          <w:sz w:val="22"/>
          <w:szCs w:val="22"/>
        </w:rPr>
      </w:pPr>
    </w:p>
    <w:p w14:paraId="4100E511" w14:textId="77777777" w:rsidR="00AF5FD6" w:rsidRPr="009349EE" w:rsidRDefault="00AF5FD6" w:rsidP="00AF5FD6">
      <w:pPr>
        <w:numPr>
          <w:ilvl w:val="0"/>
          <w:numId w:val="3"/>
        </w:numPr>
        <w:tabs>
          <w:tab w:val="left" w:pos="-720"/>
        </w:tabs>
        <w:jc w:val="center"/>
        <w:rPr>
          <w:rFonts w:ascii="Arial Narrow" w:eastAsia="Arial" w:hAnsi="Arial Narrow" w:cs="Arial"/>
          <w:b/>
          <w:sz w:val="22"/>
          <w:szCs w:val="22"/>
        </w:rPr>
      </w:pPr>
      <w:r w:rsidRPr="009349EE">
        <w:rPr>
          <w:rFonts w:ascii="Arial Narrow" w:eastAsia="Arial" w:hAnsi="Arial Narrow" w:cs="Arial"/>
          <w:b/>
          <w:sz w:val="22"/>
          <w:szCs w:val="22"/>
        </w:rPr>
        <w:t>OBJETO DEL PRONUNCIAMIENTO</w:t>
      </w:r>
    </w:p>
    <w:p w14:paraId="5A608BA0" w14:textId="77777777" w:rsidR="00AF5FD6" w:rsidRPr="009349EE" w:rsidRDefault="00AF5FD6" w:rsidP="00AF5FD6">
      <w:pPr>
        <w:tabs>
          <w:tab w:val="left" w:pos="-720"/>
        </w:tabs>
        <w:rPr>
          <w:rFonts w:ascii="Arial Narrow" w:eastAsia="Arial" w:hAnsi="Arial Narrow" w:cs="Arial"/>
          <w:b/>
          <w:sz w:val="22"/>
          <w:szCs w:val="22"/>
          <w:lang w:val="es-CO"/>
        </w:rPr>
      </w:pPr>
    </w:p>
    <w:p w14:paraId="7D63BC00" w14:textId="6775B457" w:rsidR="00254140" w:rsidRPr="009349EE" w:rsidRDefault="00AF5FD6" w:rsidP="008E2B89">
      <w:pPr>
        <w:jc w:val="both"/>
        <w:rPr>
          <w:rFonts w:ascii="Arial Narrow" w:hAnsi="Arial Narrow" w:cs="Arial"/>
          <w:sz w:val="22"/>
          <w:szCs w:val="22"/>
          <w:lang w:val="es-CO"/>
        </w:rPr>
      </w:pPr>
      <w:r w:rsidRPr="009349EE">
        <w:rPr>
          <w:rFonts w:ascii="Arial Narrow" w:eastAsia="Arial" w:hAnsi="Arial Narrow" w:cs="Arial"/>
          <w:sz w:val="22"/>
          <w:szCs w:val="22"/>
          <w:lang w:val="es-CO"/>
        </w:rPr>
        <w:t>Procede el despacho a resolver sobre</w:t>
      </w:r>
      <w:r w:rsidR="00254140" w:rsidRPr="009349EE">
        <w:rPr>
          <w:rFonts w:ascii="Arial Narrow" w:eastAsia="Arial" w:hAnsi="Arial Narrow" w:cs="Arial"/>
          <w:sz w:val="22"/>
          <w:szCs w:val="22"/>
          <w:lang w:val="es-CO"/>
        </w:rPr>
        <w:t xml:space="preserve"> el asunto arriba identificado, el cual </w:t>
      </w:r>
      <w:r w:rsidR="00254140" w:rsidRPr="009349EE">
        <w:rPr>
          <w:rFonts w:ascii="Arial Narrow" w:hAnsi="Arial Narrow" w:cs="Arial"/>
          <w:sz w:val="22"/>
          <w:szCs w:val="22"/>
          <w:lang w:val="es-CO"/>
        </w:rPr>
        <w:t xml:space="preserve">se recibió </w:t>
      </w:r>
      <w:r w:rsidR="00040243" w:rsidRPr="009349EE">
        <w:rPr>
          <w:rFonts w:ascii="Arial Narrow" w:hAnsi="Arial Narrow" w:cs="Arial"/>
          <w:sz w:val="22"/>
          <w:szCs w:val="22"/>
          <w:lang w:val="es-CO"/>
        </w:rPr>
        <w:t xml:space="preserve">por reparto realizado por </w:t>
      </w:r>
      <w:r w:rsidR="00254140" w:rsidRPr="009349EE">
        <w:rPr>
          <w:rFonts w:ascii="Arial Narrow" w:hAnsi="Arial Narrow" w:cs="Arial"/>
          <w:sz w:val="22"/>
          <w:szCs w:val="22"/>
          <w:lang w:val="es-CO"/>
        </w:rPr>
        <w:t xml:space="preserve">el Área de Gestión Policiva </w:t>
      </w:r>
      <w:r w:rsidR="00040243" w:rsidRPr="009349EE">
        <w:rPr>
          <w:rFonts w:ascii="Arial Narrow" w:hAnsi="Arial Narrow" w:cs="Arial"/>
          <w:sz w:val="22"/>
          <w:szCs w:val="22"/>
          <w:lang w:val="es-CO"/>
        </w:rPr>
        <w:t xml:space="preserve">– Inspecciones </w:t>
      </w:r>
      <w:r w:rsidR="00254140" w:rsidRPr="009349EE">
        <w:rPr>
          <w:rFonts w:ascii="Arial Narrow" w:hAnsi="Arial Narrow" w:cs="Arial"/>
          <w:sz w:val="22"/>
          <w:szCs w:val="22"/>
          <w:lang w:val="es-CO"/>
        </w:rPr>
        <w:t xml:space="preserve">de la Alcaldía Local de Rafael Uribe </w:t>
      </w:r>
      <w:proofErr w:type="spellStart"/>
      <w:r w:rsidR="00254140" w:rsidRPr="009349EE">
        <w:rPr>
          <w:rFonts w:ascii="Arial Narrow" w:hAnsi="Arial Narrow" w:cs="Arial"/>
          <w:sz w:val="22"/>
          <w:szCs w:val="22"/>
          <w:lang w:val="es-CO"/>
        </w:rPr>
        <w:t>Uribe</w:t>
      </w:r>
      <w:proofErr w:type="spellEnd"/>
      <w:r w:rsidR="00254140" w:rsidRPr="009349EE">
        <w:rPr>
          <w:rFonts w:ascii="Arial Narrow" w:hAnsi="Arial Narrow" w:cs="Arial"/>
          <w:sz w:val="22"/>
          <w:szCs w:val="22"/>
          <w:lang w:val="es-CO"/>
        </w:rPr>
        <w:t>, para decidir lo que en derecho corresponda respecto del contenido de los documentos que originaron la apertura de la actuación policiva del asunto, con los cuales se presume la existencia de</w:t>
      </w:r>
      <w:r w:rsidR="00040243" w:rsidRPr="009349EE">
        <w:rPr>
          <w:rFonts w:ascii="Arial Narrow" w:hAnsi="Arial Narrow" w:cs="Arial"/>
          <w:sz w:val="22"/>
          <w:szCs w:val="22"/>
          <w:lang w:val="es-CO"/>
        </w:rPr>
        <w:t>l</w:t>
      </w:r>
      <w:r w:rsidR="00254140" w:rsidRPr="009349EE">
        <w:rPr>
          <w:rFonts w:ascii="Arial Narrow" w:hAnsi="Arial Narrow" w:cs="Arial"/>
          <w:sz w:val="22"/>
          <w:szCs w:val="22"/>
          <w:lang w:val="es-CO"/>
        </w:rPr>
        <w:t xml:space="preserve"> Comportamiento contrario a la Posesión</w:t>
      </w:r>
      <w:r w:rsidR="00040243" w:rsidRPr="009349EE">
        <w:rPr>
          <w:rFonts w:ascii="Arial Narrow" w:hAnsi="Arial Narrow" w:cs="Arial"/>
          <w:sz w:val="22"/>
          <w:szCs w:val="22"/>
          <w:lang w:val="es-CO"/>
        </w:rPr>
        <w:t xml:space="preserve"> o </w:t>
      </w:r>
      <w:r w:rsidR="00254140" w:rsidRPr="009349EE">
        <w:rPr>
          <w:rFonts w:ascii="Arial Narrow" w:hAnsi="Arial Narrow" w:cs="Arial"/>
          <w:sz w:val="22"/>
          <w:szCs w:val="22"/>
          <w:lang w:val="es-CO"/>
        </w:rPr>
        <w:t xml:space="preserve">mera tenencia, previsto en la Ley 1801 de 2016, en </w:t>
      </w:r>
      <w:r w:rsidR="008E2B89" w:rsidRPr="009349EE">
        <w:rPr>
          <w:rFonts w:ascii="Arial Narrow" w:hAnsi="Arial Narrow" w:cs="Arial"/>
          <w:sz w:val="22"/>
          <w:szCs w:val="22"/>
          <w:lang w:val="es-CO"/>
        </w:rPr>
        <w:t>e</w:t>
      </w:r>
      <w:r w:rsidR="00254140" w:rsidRPr="009349EE">
        <w:rPr>
          <w:rFonts w:ascii="Arial Narrow" w:hAnsi="Arial Narrow" w:cs="Arial"/>
          <w:sz w:val="22"/>
          <w:szCs w:val="22"/>
          <w:lang w:val="es-CO"/>
        </w:rPr>
        <w:t>l art</w:t>
      </w:r>
      <w:r w:rsidR="008E2B89" w:rsidRPr="009349EE">
        <w:rPr>
          <w:rFonts w:ascii="Arial Narrow" w:hAnsi="Arial Narrow" w:cs="Arial"/>
          <w:sz w:val="22"/>
          <w:szCs w:val="22"/>
          <w:lang w:val="es-CO"/>
        </w:rPr>
        <w:t>í</w:t>
      </w:r>
      <w:r w:rsidR="00254140" w:rsidRPr="009349EE">
        <w:rPr>
          <w:rFonts w:ascii="Arial Narrow" w:hAnsi="Arial Narrow" w:cs="Arial"/>
          <w:sz w:val="22"/>
          <w:szCs w:val="22"/>
          <w:lang w:val="es-CO"/>
        </w:rPr>
        <w:t>culo 77, determinando si cumple siquiera sumariamente con los requisitos contenidos en el artículo 79 de la Ley 1801 de 2016 y los artículos</w:t>
      </w:r>
      <w:r w:rsidR="008E2B89" w:rsidRPr="009349EE">
        <w:rPr>
          <w:rFonts w:ascii="Arial Narrow" w:hAnsi="Arial Narrow" w:cs="Arial"/>
          <w:sz w:val="22"/>
          <w:szCs w:val="22"/>
          <w:lang w:val="es-CO"/>
        </w:rPr>
        <w:t xml:space="preserve"> </w:t>
      </w:r>
      <w:r w:rsidR="00730540" w:rsidRPr="009349EE">
        <w:rPr>
          <w:rFonts w:ascii="Arial Narrow" w:hAnsi="Arial Narrow" w:cs="Arial"/>
          <w:sz w:val="22"/>
          <w:szCs w:val="22"/>
          <w:lang w:val="es-CO"/>
        </w:rPr>
        <w:t xml:space="preserve">2.2.8.18.4.1, </w:t>
      </w:r>
      <w:r w:rsidR="00254140" w:rsidRPr="009349EE">
        <w:rPr>
          <w:rFonts w:ascii="Arial Narrow" w:hAnsi="Arial Narrow" w:cs="Arial"/>
          <w:sz w:val="22"/>
          <w:szCs w:val="22"/>
          <w:lang w:val="es-CO"/>
        </w:rPr>
        <w:t>2.2.8.18.4.2 y</w:t>
      </w:r>
      <w:r w:rsidR="00C57709" w:rsidRPr="009349EE">
        <w:rPr>
          <w:rFonts w:ascii="Arial Narrow" w:hAnsi="Arial Narrow" w:cs="Arial"/>
          <w:sz w:val="22"/>
          <w:szCs w:val="22"/>
          <w:lang w:val="es-CO"/>
        </w:rPr>
        <w:t xml:space="preserve"> </w:t>
      </w:r>
      <w:r w:rsidR="00254140" w:rsidRPr="009349EE">
        <w:rPr>
          <w:rFonts w:ascii="Arial Narrow" w:hAnsi="Arial Narrow" w:cs="Arial"/>
          <w:sz w:val="22"/>
          <w:szCs w:val="22"/>
          <w:lang w:val="es-CO"/>
        </w:rPr>
        <w:t>2.28.18.4.7 del Decreto Nacional No 0768 de 2025, esto es, si acredita la condición y calidad con</w:t>
      </w:r>
      <w:r w:rsidR="008E2B89" w:rsidRPr="009349EE">
        <w:rPr>
          <w:rFonts w:ascii="Arial Narrow" w:hAnsi="Arial Narrow" w:cs="Arial"/>
          <w:sz w:val="22"/>
          <w:szCs w:val="22"/>
          <w:lang w:val="es-CO"/>
        </w:rPr>
        <w:t xml:space="preserve"> </w:t>
      </w:r>
      <w:r w:rsidR="00254140" w:rsidRPr="009349EE">
        <w:rPr>
          <w:rFonts w:ascii="Arial Narrow" w:hAnsi="Arial Narrow" w:cs="Arial"/>
          <w:sz w:val="22"/>
          <w:szCs w:val="22"/>
          <w:lang w:val="es-CO"/>
        </w:rPr>
        <w:t>la que</w:t>
      </w:r>
      <w:r w:rsidR="008E2B89" w:rsidRPr="009349EE">
        <w:rPr>
          <w:rFonts w:ascii="Arial Narrow" w:hAnsi="Arial Narrow" w:cs="Arial"/>
          <w:sz w:val="22"/>
          <w:szCs w:val="22"/>
          <w:lang w:val="es-CO"/>
        </w:rPr>
        <w:t xml:space="preserve"> </w:t>
      </w:r>
      <w:r w:rsidR="00254140" w:rsidRPr="009349EE">
        <w:rPr>
          <w:rFonts w:ascii="Arial Narrow" w:hAnsi="Arial Narrow" w:cs="Arial"/>
          <w:sz w:val="22"/>
          <w:szCs w:val="22"/>
          <w:lang w:val="es-CO"/>
        </w:rPr>
        <w:t>actúa para el ejercicio de la presente acción policiva y pronunciarse sobre la viabilidad o no de iniciar o continuar con</w:t>
      </w:r>
      <w:r w:rsidR="008E2B89" w:rsidRPr="009349EE">
        <w:rPr>
          <w:rFonts w:ascii="Arial Narrow" w:hAnsi="Arial Narrow" w:cs="Arial"/>
          <w:sz w:val="22"/>
          <w:szCs w:val="22"/>
          <w:lang w:val="es-CO"/>
        </w:rPr>
        <w:t xml:space="preserve"> </w:t>
      </w:r>
      <w:r w:rsidR="00254140" w:rsidRPr="009349EE">
        <w:rPr>
          <w:rFonts w:ascii="Arial Narrow" w:hAnsi="Arial Narrow" w:cs="Arial"/>
          <w:sz w:val="22"/>
          <w:szCs w:val="22"/>
          <w:lang w:val="es-CO"/>
        </w:rPr>
        <w:t>el Proceso Verbal Abreviado.</w:t>
      </w:r>
    </w:p>
    <w:p w14:paraId="0AD69DE2" w14:textId="77777777" w:rsidR="00C57709" w:rsidRPr="009349EE" w:rsidRDefault="00C57709" w:rsidP="008E2B89">
      <w:pPr>
        <w:jc w:val="both"/>
        <w:rPr>
          <w:rFonts w:ascii="Arial Narrow" w:hAnsi="Arial Narrow" w:cs="Arial"/>
          <w:sz w:val="22"/>
          <w:szCs w:val="22"/>
          <w:lang w:val="es-CO"/>
        </w:rPr>
      </w:pPr>
    </w:p>
    <w:p w14:paraId="4AE1C270" w14:textId="77777777" w:rsidR="00C57709" w:rsidRPr="009349EE" w:rsidRDefault="00C57709" w:rsidP="00C57709">
      <w:pPr>
        <w:jc w:val="both"/>
        <w:rPr>
          <w:rFonts w:ascii="Arial Narrow" w:hAnsi="Arial Narrow" w:cs="Arial"/>
          <w:b/>
          <w:bCs/>
          <w:sz w:val="22"/>
          <w:szCs w:val="22"/>
          <w:lang w:val="es-CO"/>
        </w:rPr>
      </w:pPr>
      <w:r w:rsidRPr="009349EE">
        <w:rPr>
          <w:rFonts w:ascii="Arial Narrow" w:hAnsi="Arial Narrow" w:cs="Arial"/>
          <w:b/>
          <w:bCs/>
          <w:sz w:val="22"/>
          <w:szCs w:val="22"/>
          <w:lang w:val="es-CO"/>
        </w:rPr>
        <w:t>SOBRE LA COMPETENCIA:</w:t>
      </w:r>
    </w:p>
    <w:p w14:paraId="5C83FA6F" w14:textId="77777777" w:rsidR="00C57709" w:rsidRPr="009349EE" w:rsidRDefault="00C57709" w:rsidP="00C57709">
      <w:pPr>
        <w:jc w:val="both"/>
        <w:rPr>
          <w:rFonts w:ascii="Arial Narrow" w:hAnsi="Arial Narrow" w:cs="Arial"/>
          <w:sz w:val="22"/>
          <w:szCs w:val="22"/>
          <w:lang w:val="es-CO"/>
        </w:rPr>
      </w:pPr>
    </w:p>
    <w:p w14:paraId="1573845B" w14:textId="77777777" w:rsidR="00C064AE" w:rsidRPr="009349EE" w:rsidRDefault="00C064AE" w:rsidP="00C064AE">
      <w:pPr>
        <w:jc w:val="both"/>
        <w:rPr>
          <w:rFonts w:ascii="Arial Narrow" w:hAnsi="Arial Narrow"/>
          <w:color w:val="auto"/>
          <w:sz w:val="22"/>
          <w:szCs w:val="22"/>
        </w:rPr>
      </w:pPr>
      <w:r w:rsidRPr="009349EE">
        <w:rPr>
          <w:rFonts w:ascii="Arial Narrow" w:hAnsi="Arial Narrow"/>
          <w:color w:val="auto"/>
          <w:sz w:val="22"/>
          <w:szCs w:val="22"/>
        </w:rPr>
        <w:t>El artículo 206 de la Ley 1801 de 2016, otorgó a los Inspectores de Policía Rurales, Urbanos y Corregidores, atribuciones para conocer y aplicar medidas correctivas por comportamientos contrarios a la convivencia ciudadana.</w:t>
      </w:r>
    </w:p>
    <w:p w14:paraId="0BA94D9C" w14:textId="77777777" w:rsidR="00C064AE" w:rsidRPr="009349EE" w:rsidRDefault="00C064AE" w:rsidP="00C064AE">
      <w:pPr>
        <w:jc w:val="both"/>
        <w:rPr>
          <w:rFonts w:ascii="Arial Narrow" w:hAnsi="Arial Narrow"/>
          <w:color w:val="auto"/>
          <w:sz w:val="22"/>
          <w:szCs w:val="22"/>
        </w:rPr>
      </w:pPr>
    </w:p>
    <w:p w14:paraId="07827796" w14:textId="6CE80D8C" w:rsidR="00A17B66" w:rsidRPr="009349EE" w:rsidRDefault="00C064AE" w:rsidP="00A17B66">
      <w:pPr>
        <w:jc w:val="both"/>
        <w:rPr>
          <w:rFonts w:ascii="Arial Narrow" w:hAnsi="Arial Narrow"/>
          <w:i/>
          <w:iCs/>
          <w:color w:val="auto"/>
          <w:sz w:val="22"/>
          <w:szCs w:val="22"/>
        </w:rPr>
      </w:pPr>
      <w:r w:rsidRPr="009349EE">
        <w:rPr>
          <w:rFonts w:ascii="Arial Narrow" w:hAnsi="Arial Narrow"/>
          <w:color w:val="auto"/>
          <w:sz w:val="22"/>
          <w:szCs w:val="22"/>
        </w:rPr>
        <w:t xml:space="preserve">La Resolución </w:t>
      </w:r>
      <w:r w:rsidR="007360C6" w:rsidRPr="009349EE">
        <w:rPr>
          <w:rFonts w:ascii="Arial Narrow" w:hAnsi="Arial Narrow"/>
          <w:color w:val="auto"/>
          <w:sz w:val="22"/>
          <w:szCs w:val="22"/>
        </w:rPr>
        <w:t>823</w:t>
      </w:r>
      <w:r w:rsidRPr="009349EE">
        <w:rPr>
          <w:rFonts w:ascii="Arial Narrow" w:hAnsi="Arial Narrow"/>
          <w:color w:val="auto"/>
          <w:sz w:val="22"/>
          <w:szCs w:val="22"/>
        </w:rPr>
        <w:t xml:space="preserve"> del </w:t>
      </w:r>
      <w:r w:rsidR="007360C6" w:rsidRPr="009349EE">
        <w:rPr>
          <w:rFonts w:ascii="Arial Narrow" w:hAnsi="Arial Narrow"/>
          <w:color w:val="auto"/>
          <w:sz w:val="22"/>
          <w:szCs w:val="22"/>
        </w:rPr>
        <w:t>1</w:t>
      </w:r>
      <w:r w:rsidRPr="009349EE">
        <w:rPr>
          <w:rFonts w:ascii="Arial Narrow" w:hAnsi="Arial Narrow"/>
          <w:color w:val="auto"/>
          <w:sz w:val="22"/>
          <w:szCs w:val="22"/>
        </w:rPr>
        <w:t xml:space="preserve">0 de </w:t>
      </w:r>
      <w:r w:rsidR="007360C6" w:rsidRPr="009349EE">
        <w:rPr>
          <w:rFonts w:ascii="Arial Narrow" w:hAnsi="Arial Narrow"/>
          <w:color w:val="auto"/>
          <w:sz w:val="22"/>
          <w:szCs w:val="22"/>
        </w:rPr>
        <w:t>diciembre</w:t>
      </w:r>
      <w:r w:rsidRPr="009349EE">
        <w:rPr>
          <w:rFonts w:ascii="Arial Narrow" w:hAnsi="Arial Narrow"/>
          <w:color w:val="auto"/>
          <w:sz w:val="22"/>
          <w:szCs w:val="22"/>
        </w:rPr>
        <w:t xml:space="preserve"> de</w:t>
      </w:r>
      <w:r w:rsidR="007360C6" w:rsidRPr="009349EE">
        <w:rPr>
          <w:rFonts w:ascii="Arial Narrow" w:hAnsi="Arial Narrow"/>
          <w:color w:val="auto"/>
          <w:sz w:val="22"/>
          <w:szCs w:val="22"/>
        </w:rPr>
        <w:t xml:space="preserve"> </w:t>
      </w:r>
      <w:r w:rsidRPr="009349EE">
        <w:rPr>
          <w:rFonts w:ascii="Arial Narrow" w:hAnsi="Arial Narrow"/>
          <w:color w:val="auto"/>
          <w:sz w:val="22"/>
          <w:szCs w:val="22"/>
        </w:rPr>
        <w:t>202</w:t>
      </w:r>
      <w:r w:rsidR="007360C6" w:rsidRPr="009349EE">
        <w:rPr>
          <w:rFonts w:ascii="Arial Narrow" w:hAnsi="Arial Narrow"/>
          <w:color w:val="auto"/>
          <w:sz w:val="22"/>
          <w:szCs w:val="22"/>
        </w:rPr>
        <w:t>5</w:t>
      </w:r>
      <w:r w:rsidRPr="009349EE">
        <w:rPr>
          <w:rFonts w:ascii="Arial Narrow" w:hAnsi="Arial Narrow"/>
          <w:color w:val="auto"/>
          <w:sz w:val="22"/>
          <w:szCs w:val="22"/>
        </w:rPr>
        <w:t xml:space="preserve">, expedida por la Secretaría Distrital de Gobierno de Bogotá, en su artículo 3 consagra que los Inspectores de Policía del Factor Local </w:t>
      </w:r>
      <w:r w:rsidR="00A17B66" w:rsidRPr="009349EE">
        <w:rPr>
          <w:rFonts w:ascii="Arial Narrow" w:hAnsi="Arial Narrow"/>
          <w:color w:val="auto"/>
          <w:sz w:val="22"/>
          <w:szCs w:val="22"/>
        </w:rPr>
        <w:t>“</w:t>
      </w:r>
      <w:r w:rsidR="00A17B66" w:rsidRPr="009349EE">
        <w:rPr>
          <w:rFonts w:ascii="Arial Narrow" w:hAnsi="Arial Narrow"/>
          <w:i/>
          <w:iCs/>
          <w:color w:val="auto"/>
          <w:sz w:val="22"/>
          <w:szCs w:val="22"/>
        </w:rPr>
        <w:t>Artículo 3. Inspecciones de Convivencia y Paz del Factor Local Les corresponde adelantar todas las actuaciones por los comportamientos contrarios a la convivencia que se señalan a continuación:</w:t>
      </w:r>
    </w:p>
    <w:p w14:paraId="2FD7E4EE" w14:textId="33DD4496" w:rsidR="00A17B66" w:rsidRPr="009349EE" w:rsidRDefault="002B6BA7" w:rsidP="002B6BA7">
      <w:pPr>
        <w:jc w:val="both"/>
        <w:rPr>
          <w:rFonts w:ascii="Arial Narrow" w:hAnsi="Arial Narrow"/>
          <w:i/>
          <w:iCs/>
          <w:color w:val="auto"/>
          <w:sz w:val="22"/>
          <w:szCs w:val="22"/>
        </w:rPr>
      </w:pPr>
      <w:r w:rsidRPr="009349EE">
        <w:rPr>
          <w:rFonts w:ascii="Arial Narrow" w:hAnsi="Arial Narrow"/>
          <w:i/>
          <w:iCs/>
          <w:color w:val="auto"/>
          <w:sz w:val="22"/>
          <w:szCs w:val="22"/>
        </w:rPr>
        <w:t>(…)</w:t>
      </w:r>
    </w:p>
    <w:p w14:paraId="08765695" w14:textId="77777777" w:rsidR="00A17B66" w:rsidRPr="009349EE" w:rsidRDefault="00A17B66" w:rsidP="00A17B66">
      <w:pPr>
        <w:jc w:val="both"/>
        <w:rPr>
          <w:rFonts w:ascii="Arial Narrow" w:hAnsi="Arial Narrow"/>
          <w:i/>
          <w:iCs/>
          <w:color w:val="auto"/>
          <w:sz w:val="22"/>
          <w:szCs w:val="22"/>
        </w:rPr>
      </w:pPr>
      <w:r w:rsidRPr="009349EE">
        <w:rPr>
          <w:rFonts w:ascii="Arial Narrow" w:hAnsi="Arial Narrow"/>
          <w:i/>
          <w:iCs/>
          <w:color w:val="auto"/>
          <w:sz w:val="22"/>
          <w:szCs w:val="22"/>
        </w:rPr>
        <w:t>3. Todos los comportamientos contrarios a la convivencia señalados en el artículo 77 de la Ley 1801 de 2016 que no sean objeto de priorización.</w:t>
      </w:r>
    </w:p>
    <w:p w14:paraId="6A9E1068" w14:textId="489D7F14" w:rsidR="00661355" w:rsidRPr="009349EE" w:rsidRDefault="002B6BA7" w:rsidP="00A17B66">
      <w:pPr>
        <w:jc w:val="both"/>
        <w:rPr>
          <w:rFonts w:ascii="Arial Narrow" w:hAnsi="Arial Narrow"/>
          <w:i/>
          <w:iCs/>
          <w:color w:val="auto"/>
          <w:sz w:val="22"/>
          <w:szCs w:val="22"/>
        </w:rPr>
      </w:pPr>
      <w:r w:rsidRPr="009349EE">
        <w:rPr>
          <w:rFonts w:ascii="Arial Narrow" w:hAnsi="Arial Narrow"/>
          <w:i/>
          <w:iCs/>
          <w:color w:val="auto"/>
          <w:sz w:val="22"/>
          <w:szCs w:val="22"/>
        </w:rPr>
        <w:t>(…)</w:t>
      </w:r>
      <w:r w:rsidR="00661355" w:rsidRPr="009349EE">
        <w:rPr>
          <w:rFonts w:ascii="Arial Narrow" w:hAnsi="Arial Narrow"/>
          <w:i/>
          <w:iCs/>
          <w:color w:val="auto"/>
          <w:sz w:val="22"/>
          <w:szCs w:val="22"/>
        </w:rPr>
        <w:t>”</w:t>
      </w:r>
    </w:p>
    <w:p w14:paraId="3C05FF6A" w14:textId="77777777" w:rsidR="00C01368" w:rsidRPr="009349EE" w:rsidRDefault="00C01368" w:rsidP="00C064AE">
      <w:pPr>
        <w:jc w:val="both"/>
        <w:rPr>
          <w:rFonts w:ascii="Arial Narrow" w:hAnsi="Arial Narrow"/>
          <w:i/>
          <w:iCs/>
          <w:color w:val="auto"/>
          <w:sz w:val="22"/>
          <w:szCs w:val="22"/>
        </w:rPr>
      </w:pPr>
    </w:p>
    <w:p w14:paraId="1EC34B5F" w14:textId="3026A548" w:rsidR="001A5D3E" w:rsidRPr="009349EE" w:rsidRDefault="00C064AE" w:rsidP="00C57709">
      <w:pPr>
        <w:jc w:val="both"/>
        <w:rPr>
          <w:rFonts w:ascii="Arial Narrow" w:hAnsi="Arial Narrow" w:cs="Arial"/>
          <w:sz w:val="22"/>
          <w:szCs w:val="22"/>
          <w:lang w:val="es-CO"/>
        </w:rPr>
      </w:pPr>
      <w:r w:rsidRPr="009349EE">
        <w:rPr>
          <w:rFonts w:ascii="Arial Narrow" w:hAnsi="Arial Narrow"/>
          <w:color w:val="auto"/>
          <w:sz w:val="22"/>
          <w:szCs w:val="22"/>
        </w:rPr>
        <w:t xml:space="preserve">Con base en lo anterior, </w:t>
      </w:r>
      <w:r w:rsidR="00C57709" w:rsidRPr="009349EE">
        <w:rPr>
          <w:rFonts w:ascii="Arial Narrow" w:hAnsi="Arial Narrow" w:cs="Arial"/>
          <w:sz w:val="22"/>
          <w:szCs w:val="22"/>
          <w:lang w:val="es-CO"/>
        </w:rPr>
        <w:t>revisado el escrito de querella y determinado el lugar de los hechos, según lo manifestado</w:t>
      </w:r>
      <w:r w:rsidR="00191508" w:rsidRPr="009349EE">
        <w:rPr>
          <w:rFonts w:ascii="Arial Narrow" w:hAnsi="Arial Narrow" w:cs="Arial"/>
          <w:sz w:val="22"/>
          <w:szCs w:val="22"/>
          <w:lang w:val="es-CO"/>
        </w:rPr>
        <w:t xml:space="preserve"> </w:t>
      </w:r>
      <w:r w:rsidR="00C57709" w:rsidRPr="009349EE">
        <w:rPr>
          <w:rFonts w:ascii="Arial Narrow" w:hAnsi="Arial Narrow" w:cs="Arial"/>
          <w:sz w:val="22"/>
          <w:szCs w:val="22"/>
          <w:lang w:val="es-CO"/>
        </w:rPr>
        <w:t xml:space="preserve">por el querellante, este despacho es competente para conocer de la misma y seria del caso iniciar la acción de </w:t>
      </w:r>
      <w:r w:rsidR="00191508" w:rsidRPr="009349EE">
        <w:rPr>
          <w:rFonts w:ascii="Arial Narrow" w:hAnsi="Arial Narrow" w:cs="Arial"/>
          <w:sz w:val="22"/>
          <w:szCs w:val="22"/>
          <w:lang w:val="es-CO"/>
        </w:rPr>
        <w:t xml:space="preserve">policía </w:t>
      </w:r>
      <w:r w:rsidR="00C57709" w:rsidRPr="009349EE">
        <w:rPr>
          <w:rFonts w:ascii="Arial Narrow" w:hAnsi="Arial Narrow" w:cs="Arial"/>
          <w:sz w:val="22"/>
          <w:szCs w:val="22"/>
          <w:lang w:val="es-CO"/>
        </w:rPr>
        <w:t xml:space="preserve">de no ser porque se evidencia que </w:t>
      </w:r>
      <w:r w:rsidR="00191508" w:rsidRPr="009349EE">
        <w:rPr>
          <w:rFonts w:ascii="Arial Narrow" w:hAnsi="Arial Narrow" w:cs="Arial"/>
          <w:sz w:val="22"/>
          <w:szCs w:val="22"/>
          <w:lang w:val="es-CO"/>
        </w:rPr>
        <w:t>e</w:t>
      </w:r>
      <w:r w:rsidR="00C57709" w:rsidRPr="009349EE">
        <w:rPr>
          <w:rFonts w:ascii="Arial Narrow" w:hAnsi="Arial Narrow" w:cs="Arial"/>
          <w:sz w:val="22"/>
          <w:szCs w:val="22"/>
          <w:lang w:val="es-CO"/>
        </w:rPr>
        <w:t>l</w:t>
      </w:r>
      <w:r w:rsidR="00191508" w:rsidRPr="009349EE">
        <w:rPr>
          <w:rFonts w:ascii="Arial Narrow" w:hAnsi="Arial Narrow" w:cs="Arial"/>
          <w:sz w:val="22"/>
          <w:szCs w:val="22"/>
          <w:lang w:val="es-CO"/>
        </w:rPr>
        <w:t xml:space="preserve"> escrito de querella </w:t>
      </w:r>
      <w:r w:rsidR="00C57709" w:rsidRPr="009349EE">
        <w:rPr>
          <w:rFonts w:ascii="Arial Narrow" w:hAnsi="Arial Narrow" w:cs="Arial"/>
          <w:sz w:val="22"/>
          <w:szCs w:val="22"/>
          <w:lang w:val="es-CO"/>
        </w:rPr>
        <w:t>no cumple con los requisitos para ello</w:t>
      </w:r>
      <w:r w:rsidR="001A5D3E" w:rsidRPr="009349EE">
        <w:rPr>
          <w:rFonts w:ascii="Arial Narrow" w:hAnsi="Arial Narrow" w:cs="Arial"/>
          <w:sz w:val="22"/>
          <w:szCs w:val="22"/>
          <w:lang w:val="es-CO"/>
        </w:rPr>
        <w:t xml:space="preserve">. </w:t>
      </w:r>
    </w:p>
    <w:p w14:paraId="2C419B27" w14:textId="77777777" w:rsidR="001A5D3E" w:rsidRPr="009349EE" w:rsidRDefault="001A5D3E" w:rsidP="00C57709">
      <w:pPr>
        <w:jc w:val="both"/>
        <w:rPr>
          <w:rFonts w:ascii="Arial Narrow" w:hAnsi="Arial Narrow" w:cs="Arial"/>
          <w:b/>
          <w:bCs/>
          <w:sz w:val="22"/>
          <w:szCs w:val="22"/>
          <w:lang w:val="es-CO"/>
        </w:rPr>
      </w:pPr>
    </w:p>
    <w:p w14:paraId="1B876263" w14:textId="688B4021" w:rsidR="0001762A" w:rsidRPr="009349EE" w:rsidRDefault="0001762A" w:rsidP="0001762A">
      <w:pPr>
        <w:pStyle w:val="Prrafodelista"/>
        <w:numPr>
          <w:ilvl w:val="0"/>
          <w:numId w:val="3"/>
        </w:numPr>
        <w:jc w:val="center"/>
        <w:rPr>
          <w:rFonts w:ascii="Arial Narrow" w:hAnsi="Arial Narrow" w:cs="Arial"/>
          <w:b/>
          <w:bCs/>
          <w:sz w:val="22"/>
          <w:szCs w:val="22"/>
          <w:lang w:val="es-CO"/>
        </w:rPr>
      </w:pPr>
      <w:r w:rsidRPr="009349EE">
        <w:rPr>
          <w:rFonts w:ascii="Arial Narrow" w:hAnsi="Arial Narrow" w:cs="Arial"/>
          <w:b/>
          <w:bCs/>
          <w:sz w:val="22"/>
          <w:szCs w:val="22"/>
          <w:lang w:val="es-CO"/>
        </w:rPr>
        <w:t>CONSIDERACIONES</w:t>
      </w:r>
    </w:p>
    <w:p w14:paraId="40956DF0" w14:textId="77777777" w:rsidR="0001762A" w:rsidRPr="009349EE" w:rsidRDefault="0001762A" w:rsidP="0001762A">
      <w:pPr>
        <w:jc w:val="both"/>
        <w:rPr>
          <w:rFonts w:ascii="Arial Narrow" w:hAnsi="Arial Narrow" w:cs="Arial"/>
          <w:b/>
          <w:bCs/>
          <w:sz w:val="22"/>
          <w:szCs w:val="22"/>
          <w:lang w:val="es-CO"/>
        </w:rPr>
      </w:pPr>
    </w:p>
    <w:p w14:paraId="39066C81" w14:textId="37A14308" w:rsidR="00C57709" w:rsidRPr="009349EE" w:rsidRDefault="00C57709" w:rsidP="0001762A">
      <w:pPr>
        <w:jc w:val="both"/>
        <w:rPr>
          <w:rFonts w:ascii="Arial Narrow" w:hAnsi="Arial Narrow" w:cs="Arial"/>
          <w:b/>
          <w:bCs/>
          <w:sz w:val="22"/>
          <w:szCs w:val="22"/>
          <w:lang w:val="es-CO"/>
        </w:rPr>
      </w:pPr>
      <w:r w:rsidRPr="009349EE">
        <w:rPr>
          <w:rFonts w:ascii="Arial Narrow" w:hAnsi="Arial Narrow" w:cs="Arial"/>
          <w:b/>
          <w:bCs/>
          <w:sz w:val="22"/>
          <w:szCs w:val="22"/>
          <w:lang w:val="es-CO"/>
        </w:rPr>
        <w:t>CON RELACION AL CONTENIDO DE LOS DOCUMENTOS QUE ORIGINARON LA</w:t>
      </w:r>
      <w:r w:rsidR="001A5D3E" w:rsidRPr="009349EE">
        <w:rPr>
          <w:rFonts w:ascii="Arial Narrow" w:hAnsi="Arial Narrow" w:cs="Arial"/>
          <w:b/>
          <w:bCs/>
          <w:sz w:val="22"/>
          <w:szCs w:val="22"/>
          <w:lang w:val="es-CO"/>
        </w:rPr>
        <w:t xml:space="preserve"> </w:t>
      </w:r>
      <w:r w:rsidRPr="009349EE">
        <w:rPr>
          <w:rFonts w:ascii="Arial Narrow" w:hAnsi="Arial Narrow" w:cs="Arial"/>
          <w:b/>
          <w:bCs/>
          <w:sz w:val="22"/>
          <w:szCs w:val="22"/>
          <w:lang w:val="es-CO"/>
        </w:rPr>
        <w:t>APERTURA DE ESTA ACTUACIÓN POLICIVA</w:t>
      </w:r>
    </w:p>
    <w:p w14:paraId="0ABFA0B4" w14:textId="77777777" w:rsidR="001A5D3E" w:rsidRPr="009349EE" w:rsidRDefault="001A5D3E" w:rsidP="00C57709">
      <w:pPr>
        <w:jc w:val="both"/>
        <w:rPr>
          <w:rFonts w:ascii="Arial Narrow" w:hAnsi="Arial Narrow" w:cs="Arial"/>
          <w:sz w:val="22"/>
          <w:szCs w:val="22"/>
          <w:lang w:val="es-CO"/>
        </w:rPr>
      </w:pPr>
    </w:p>
    <w:p w14:paraId="0C34E8B8" w14:textId="668EB23E" w:rsidR="00C57709" w:rsidRPr="009349EE" w:rsidRDefault="00C57709" w:rsidP="0017146B">
      <w:pPr>
        <w:jc w:val="both"/>
        <w:rPr>
          <w:rFonts w:ascii="Arial Narrow" w:hAnsi="Arial Narrow" w:cs="Arial"/>
          <w:sz w:val="22"/>
          <w:szCs w:val="22"/>
          <w:lang w:val="es-CO"/>
        </w:rPr>
      </w:pPr>
      <w:r w:rsidRPr="009349EE">
        <w:rPr>
          <w:rFonts w:ascii="Arial Narrow" w:hAnsi="Arial Narrow" w:cs="Arial"/>
          <w:sz w:val="22"/>
          <w:szCs w:val="22"/>
          <w:lang w:val="es-CO"/>
        </w:rPr>
        <w:t xml:space="preserve">Se inició esta actuación con base en el contenido del escrito de queja </w:t>
      </w:r>
      <w:r w:rsidR="0001762A" w:rsidRPr="009349EE">
        <w:rPr>
          <w:rFonts w:ascii="Arial Narrow" w:hAnsi="Arial Narrow" w:cs="Arial"/>
          <w:sz w:val="22"/>
          <w:szCs w:val="22"/>
          <w:lang w:val="es-CO"/>
        </w:rPr>
        <w:t>con el</w:t>
      </w:r>
      <w:r w:rsidRPr="009349EE">
        <w:rPr>
          <w:rFonts w:ascii="Arial Narrow" w:hAnsi="Arial Narrow" w:cs="Arial"/>
          <w:sz w:val="22"/>
          <w:szCs w:val="22"/>
          <w:lang w:val="es-CO"/>
        </w:rPr>
        <w:t xml:space="preserve"> cual se presume la</w:t>
      </w:r>
      <w:r w:rsidR="0001762A" w:rsidRPr="009349EE">
        <w:rPr>
          <w:rFonts w:ascii="Arial Narrow" w:hAnsi="Arial Narrow" w:cs="Arial"/>
          <w:sz w:val="22"/>
          <w:szCs w:val="22"/>
          <w:lang w:val="es-CO"/>
        </w:rPr>
        <w:t xml:space="preserve"> </w:t>
      </w:r>
      <w:r w:rsidRPr="009349EE">
        <w:rPr>
          <w:rFonts w:ascii="Arial Narrow" w:hAnsi="Arial Narrow" w:cs="Arial"/>
          <w:sz w:val="22"/>
          <w:szCs w:val="22"/>
          <w:lang w:val="es-CO"/>
        </w:rPr>
        <w:t>existencia de Comportamientos contrarios a la posesión</w:t>
      </w:r>
      <w:r w:rsidR="001F6252" w:rsidRPr="009349EE">
        <w:rPr>
          <w:rFonts w:ascii="Arial Narrow" w:hAnsi="Arial Narrow" w:cs="Arial"/>
          <w:sz w:val="22"/>
          <w:szCs w:val="22"/>
          <w:lang w:val="es-CO"/>
        </w:rPr>
        <w:t xml:space="preserve"> y/o</w:t>
      </w:r>
      <w:r w:rsidRPr="009349EE">
        <w:rPr>
          <w:rFonts w:ascii="Arial Narrow" w:hAnsi="Arial Narrow" w:cs="Arial"/>
          <w:sz w:val="22"/>
          <w:szCs w:val="22"/>
          <w:lang w:val="es-CO"/>
        </w:rPr>
        <w:t xml:space="preserve"> mera tenencia</w:t>
      </w:r>
      <w:r w:rsidR="001F6252" w:rsidRPr="009349EE">
        <w:rPr>
          <w:rFonts w:ascii="Arial Narrow" w:hAnsi="Arial Narrow" w:cs="Arial"/>
          <w:sz w:val="22"/>
          <w:szCs w:val="22"/>
          <w:lang w:val="es-CO"/>
        </w:rPr>
        <w:t>,</w:t>
      </w:r>
      <w:r w:rsidRPr="009349EE">
        <w:rPr>
          <w:rFonts w:ascii="Arial Narrow" w:hAnsi="Arial Narrow" w:cs="Arial"/>
          <w:sz w:val="22"/>
          <w:szCs w:val="22"/>
          <w:lang w:val="es-CO"/>
        </w:rPr>
        <w:t xml:space="preserve"> </w:t>
      </w:r>
      <w:r w:rsidR="001F6252" w:rsidRPr="009349EE">
        <w:rPr>
          <w:rFonts w:ascii="Arial Narrow" w:hAnsi="Arial Narrow" w:cs="Arial"/>
          <w:sz w:val="22"/>
          <w:szCs w:val="22"/>
          <w:lang w:val="es-CO"/>
        </w:rPr>
        <w:t>consagrado en el artículo 77 de</w:t>
      </w:r>
      <w:r w:rsidRPr="009349EE">
        <w:rPr>
          <w:rFonts w:ascii="Arial Narrow" w:hAnsi="Arial Narrow" w:cs="Arial"/>
          <w:sz w:val="22"/>
          <w:szCs w:val="22"/>
          <w:lang w:val="es-CO"/>
        </w:rPr>
        <w:t xml:space="preserve">l Código Nacional </w:t>
      </w:r>
      <w:r w:rsidRPr="009349EE">
        <w:rPr>
          <w:rFonts w:ascii="Arial Narrow" w:hAnsi="Arial Narrow" w:cs="Arial"/>
          <w:sz w:val="22"/>
          <w:szCs w:val="22"/>
          <w:lang w:val="es-CO"/>
        </w:rPr>
        <w:lastRenderedPageBreak/>
        <w:t>de Seguridad y Convivencia Ciudadana (Ley 1801 de 2016)</w:t>
      </w:r>
      <w:r w:rsidR="0017146B" w:rsidRPr="009349EE">
        <w:rPr>
          <w:rFonts w:ascii="Arial Narrow" w:hAnsi="Arial Narrow" w:cs="Arial"/>
          <w:sz w:val="22"/>
          <w:szCs w:val="22"/>
          <w:lang w:val="es-CO"/>
        </w:rPr>
        <w:t>, para lo cual se hace necesario determinar si cumple siquiera sumariamente con los requisitos</w:t>
      </w:r>
      <w:r w:rsidR="001F6252" w:rsidRPr="009349EE">
        <w:rPr>
          <w:rFonts w:ascii="Arial Narrow" w:hAnsi="Arial Narrow" w:cs="Arial"/>
          <w:sz w:val="22"/>
          <w:szCs w:val="22"/>
          <w:lang w:val="es-CO"/>
        </w:rPr>
        <w:t xml:space="preserve"> </w:t>
      </w:r>
      <w:r w:rsidR="0017146B" w:rsidRPr="009349EE">
        <w:rPr>
          <w:rFonts w:ascii="Arial Narrow" w:hAnsi="Arial Narrow" w:cs="Arial"/>
          <w:sz w:val="22"/>
          <w:szCs w:val="22"/>
          <w:lang w:val="es-CO"/>
        </w:rPr>
        <w:t>contenidos en el art</w:t>
      </w:r>
      <w:r w:rsidR="001F6252" w:rsidRPr="009349EE">
        <w:rPr>
          <w:rFonts w:ascii="Arial Narrow" w:hAnsi="Arial Narrow" w:cs="Arial"/>
          <w:sz w:val="22"/>
          <w:szCs w:val="22"/>
          <w:lang w:val="es-CO"/>
        </w:rPr>
        <w:t>í</w:t>
      </w:r>
      <w:r w:rsidR="0017146B" w:rsidRPr="009349EE">
        <w:rPr>
          <w:rFonts w:ascii="Arial Narrow" w:hAnsi="Arial Narrow" w:cs="Arial"/>
          <w:sz w:val="22"/>
          <w:szCs w:val="22"/>
          <w:lang w:val="es-CO"/>
        </w:rPr>
        <w:t>culo 79 de la Ley 1801 de 2016 y los art</w:t>
      </w:r>
      <w:r w:rsidR="001F6252" w:rsidRPr="009349EE">
        <w:rPr>
          <w:rFonts w:ascii="Arial Narrow" w:hAnsi="Arial Narrow" w:cs="Arial"/>
          <w:sz w:val="22"/>
          <w:szCs w:val="22"/>
          <w:lang w:val="es-CO"/>
        </w:rPr>
        <w:t>í</w:t>
      </w:r>
      <w:r w:rsidR="0017146B" w:rsidRPr="009349EE">
        <w:rPr>
          <w:rFonts w:ascii="Arial Narrow" w:hAnsi="Arial Narrow" w:cs="Arial"/>
          <w:sz w:val="22"/>
          <w:szCs w:val="22"/>
          <w:lang w:val="es-CO"/>
        </w:rPr>
        <w:t>culos 2</w:t>
      </w:r>
      <w:r w:rsidR="001F6252" w:rsidRPr="009349EE">
        <w:rPr>
          <w:rFonts w:ascii="Arial Narrow" w:hAnsi="Arial Narrow" w:cs="Arial"/>
          <w:sz w:val="22"/>
          <w:szCs w:val="22"/>
          <w:lang w:val="es-CO"/>
        </w:rPr>
        <w:t>.</w:t>
      </w:r>
      <w:r w:rsidR="0017146B" w:rsidRPr="009349EE">
        <w:rPr>
          <w:rFonts w:ascii="Arial Narrow" w:hAnsi="Arial Narrow" w:cs="Arial"/>
          <w:sz w:val="22"/>
          <w:szCs w:val="22"/>
          <w:lang w:val="es-CO"/>
        </w:rPr>
        <w:t>2</w:t>
      </w:r>
      <w:r w:rsidR="001F6252" w:rsidRPr="009349EE">
        <w:rPr>
          <w:rFonts w:ascii="Arial Narrow" w:hAnsi="Arial Narrow" w:cs="Arial"/>
          <w:sz w:val="22"/>
          <w:szCs w:val="22"/>
          <w:lang w:val="es-CO"/>
        </w:rPr>
        <w:t>.</w:t>
      </w:r>
      <w:r w:rsidR="0017146B" w:rsidRPr="009349EE">
        <w:rPr>
          <w:rFonts w:ascii="Arial Narrow" w:hAnsi="Arial Narrow" w:cs="Arial"/>
          <w:sz w:val="22"/>
          <w:szCs w:val="22"/>
          <w:lang w:val="es-CO"/>
        </w:rPr>
        <w:t>8.18.4.1</w:t>
      </w:r>
      <w:r w:rsidR="001F6252" w:rsidRPr="009349EE">
        <w:rPr>
          <w:rFonts w:ascii="Arial Narrow" w:hAnsi="Arial Narrow" w:cs="Arial"/>
          <w:sz w:val="22"/>
          <w:szCs w:val="22"/>
          <w:lang w:val="es-CO"/>
        </w:rPr>
        <w:t>,</w:t>
      </w:r>
      <w:r w:rsidR="0017146B" w:rsidRPr="009349EE">
        <w:rPr>
          <w:rFonts w:ascii="Arial Narrow" w:hAnsi="Arial Narrow" w:cs="Arial"/>
          <w:sz w:val="22"/>
          <w:szCs w:val="22"/>
          <w:lang w:val="es-CO"/>
        </w:rPr>
        <w:t xml:space="preserve"> 2</w:t>
      </w:r>
      <w:r w:rsidR="001F6252" w:rsidRPr="009349EE">
        <w:rPr>
          <w:rFonts w:ascii="Arial Narrow" w:hAnsi="Arial Narrow" w:cs="Arial"/>
          <w:sz w:val="22"/>
          <w:szCs w:val="22"/>
          <w:lang w:val="es-CO"/>
        </w:rPr>
        <w:t>.</w:t>
      </w:r>
      <w:r w:rsidR="0017146B" w:rsidRPr="009349EE">
        <w:rPr>
          <w:rFonts w:ascii="Arial Narrow" w:hAnsi="Arial Narrow" w:cs="Arial"/>
          <w:sz w:val="22"/>
          <w:szCs w:val="22"/>
          <w:lang w:val="es-CO"/>
        </w:rPr>
        <w:t>2.8.18.4.2 y 2.2</w:t>
      </w:r>
      <w:r w:rsidR="001F6252" w:rsidRPr="009349EE">
        <w:rPr>
          <w:rFonts w:ascii="Arial Narrow" w:hAnsi="Arial Narrow" w:cs="Arial"/>
          <w:sz w:val="22"/>
          <w:szCs w:val="22"/>
          <w:lang w:val="es-CO"/>
        </w:rPr>
        <w:t>.</w:t>
      </w:r>
      <w:r w:rsidR="0017146B" w:rsidRPr="009349EE">
        <w:rPr>
          <w:rFonts w:ascii="Arial Narrow" w:hAnsi="Arial Narrow" w:cs="Arial"/>
          <w:sz w:val="22"/>
          <w:szCs w:val="22"/>
          <w:lang w:val="es-CO"/>
        </w:rPr>
        <w:t>8.18.4.7 del Decreto</w:t>
      </w:r>
      <w:r w:rsidR="001F6252" w:rsidRPr="009349EE">
        <w:rPr>
          <w:rFonts w:ascii="Arial Narrow" w:hAnsi="Arial Narrow" w:cs="Arial"/>
          <w:sz w:val="22"/>
          <w:szCs w:val="22"/>
          <w:lang w:val="es-CO"/>
        </w:rPr>
        <w:t xml:space="preserve"> </w:t>
      </w:r>
      <w:r w:rsidR="0017146B" w:rsidRPr="009349EE">
        <w:rPr>
          <w:rFonts w:ascii="Arial Narrow" w:hAnsi="Arial Narrow" w:cs="Arial"/>
          <w:sz w:val="22"/>
          <w:szCs w:val="22"/>
          <w:lang w:val="es-CO"/>
        </w:rPr>
        <w:t>Nacional No 0768 de 2025, esto es, si acredita la condición y calidad con la que actúa para el ejercicio de la presente</w:t>
      </w:r>
      <w:r w:rsidR="00C12629" w:rsidRPr="009349EE">
        <w:rPr>
          <w:rFonts w:ascii="Arial Narrow" w:hAnsi="Arial Narrow" w:cs="Arial"/>
          <w:sz w:val="22"/>
          <w:szCs w:val="22"/>
          <w:lang w:val="es-CO"/>
        </w:rPr>
        <w:t xml:space="preserve"> </w:t>
      </w:r>
      <w:r w:rsidR="0017146B" w:rsidRPr="009349EE">
        <w:rPr>
          <w:rFonts w:ascii="Arial Narrow" w:hAnsi="Arial Narrow" w:cs="Arial"/>
          <w:sz w:val="22"/>
          <w:szCs w:val="22"/>
          <w:lang w:val="es-CO"/>
        </w:rPr>
        <w:t>acción policiva</w:t>
      </w:r>
    </w:p>
    <w:p w14:paraId="504C5EA6" w14:textId="77777777" w:rsidR="0017146B" w:rsidRPr="009349EE" w:rsidRDefault="0017146B" w:rsidP="0017146B">
      <w:pPr>
        <w:jc w:val="both"/>
        <w:rPr>
          <w:rFonts w:ascii="Arial Narrow" w:hAnsi="Arial Narrow" w:cs="Arial"/>
          <w:sz w:val="22"/>
          <w:szCs w:val="22"/>
          <w:lang w:val="es-CO"/>
        </w:rPr>
      </w:pPr>
    </w:p>
    <w:p w14:paraId="7CF3B5C8" w14:textId="37B67990" w:rsidR="009A2E72" w:rsidRPr="009349EE" w:rsidRDefault="009A2E72" w:rsidP="009A2E72">
      <w:pPr>
        <w:jc w:val="both"/>
        <w:rPr>
          <w:rFonts w:ascii="Arial Narrow" w:hAnsi="Arial Narrow" w:cs="Arial"/>
          <w:sz w:val="22"/>
          <w:szCs w:val="22"/>
          <w:lang w:val="es-CO"/>
        </w:rPr>
      </w:pPr>
      <w:r w:rsidRPr="009349EE">
        <w:rPr>
          <w:rFonts w:ascii="Arial Narrow" w:hAnsi="Arial Narrow" w:cs="Arial"/>
          <w:sz w:val="22"/>
          <w:szCs w:val="22"/>
          <w:lang w:val="es-CO"/>
        </w:rPr>
        <w:t>S</w:t>
      </w:r>
      <w:r w:rsidR="00C12629" w:rsidRPr="009349EE">
        <w:rPr>
          <w:rFonts w:ascii="Arial Narrow" w:hAnsi="Arial Narrow" w:cs="Arial"/>
          <w:sz w:val="22"/>
          <w:szCs w:val="22"/>
          <w:lang w:val="es-CO"/>
        </w:rPr>
        <w:t>obre el particular el</w:t>
      </w:r>
      <w:r w:rsidRPr="009349EE">
        <w:rPr>
          <w:rFonts w:ascii="Arial Narrow" w:hAnsi="Arial Narrow" w:cs="Arial"/>
          <w:sz w:val="22"/>
          <w:szCs w:val="22"/>
          <w:lang w:val="es-CO"/>
        </w:rPr>
        <w:t xml:space="preserve"> art</w:t>
      </w:r>
      <w:r w:rsidR="00C12629" w:rsidRPr="009349EE">
        <w:rPr>
          <w:rFonts w:ascii="Arial Narrow" w:hAnsi="Arial Narrow" w:cs="Arial"/>
          <w:sz w:val="22"/>
          <w:szCs w:val="22"/>
          <w:lang w:val="es-CO"/>
        </w:rPr>
        <w:t>í</w:t>
      </w:r>
      <w:r w:rsidRPr="009349EE">
        <w:rPr>
          <w:rFonts w:ascii="Arial Narrow" w:hAnsi="Arial Narrow" w:cs="Arial"/>
          <w:sz w:val="22"/>
          <w:szCs w:val="22"/>
          <w:lang w:val="es-CO"/>
        </w:rPr>
        <w:t>culo 79 de la Ley 1801 de 2016, indica:</w:t>
      </w:r>
    </w:p>
    <w:p w14:paraId="6106D1AF" w14:textId="77777777" w:rsidR="00C12629" w:rsidRPr="009349EE" w:rsidRDefault="00C12629" w:rsidP="009A2E72">
      <w:pPr>
        <w:jc w:val="both"/>
        <w:rPr>
          <w:rFonts w:ascii="Arial Narrow" w:hAnsi="Arial Narrow" w:cs="Arial"/>
          <w:sz w:val="22"/>
          <w:szCs w:val="22"/>
          <w:lang w:val="es-CO"/>
        </w:rPr>
      </w:pPr>
    </w:p>
    <w:p w14:paraId="7D756270" w14:textId="72D77011" w:rsidR="009A2E72" w:rsidRPr="009349EE" w:rsidRDefault="009A2E72" w:rsidP="009A2E72">
      <w:pPr>
        <w:jc w:val="both"/>
        <w:rPr>
          <w:rFonts w:ascii="Arial Narrow" w:hAnsi="Arial Narrow" w:cs="Arial"/>
          <w:sz w:val="22"/>
          <w:szCs w:val="22"/>
          <w:lang w:val="es-CO"/>
        </w:rPr>
      </w:pPr>
      <w:r w:rsidRPr="009349EE">
        <w:rPr>
          <w:rFonts w:ascii="Arial Narrow" w:hAnsi="Arial Narrow" w:cs="Arial"/>
          <w:sz w:val="22"/>
          <w:szCs w:val="22"/>
          <w:lang w:val="es-CO"/>
        </w:rPr>
        <w:t xml:space="preserve">“ARTÍCULO 79. EJERCICIO DE LAS ACCIONES DE PROTECCIÓN DE LOS BIENES INMUEBLES. Para el ejercicio de la acción de Policía en el caso de la perturbación de los derechos de que trata este </w:t>
      </w:r>
      <w:r w:rsidR="00AB45F0" w:rsidRPr="009349EE">
        <w:rPr>
          <w:rFonts w:ascii="Arial Narrow" w:hAnsi="Arial Narrow" w:cs="Arial"/>
          <w:sz w:val="22"/>
          <w:szCs w:val="22"/>
          <w:lang w:val="es-CO"/>
        </w:rPr>
        <w:t>título</w:t>
      </w:r>
      <w:r w:rsidRPr="009349EE">
        <w:rPr>
          <w:rFonts w:ascii="Arial Narrow" w:hAnsi="Arial Narrow" w:cs="Arial"/>
          <w:sz w:val="22"/>
          <w:szCs w:val="22"/>
          <w:lang w:val="es-CO"/>
        </w:rPr>
        <w:t>, las siguientes personas, podrán instaurar querella ante el inspector de Policía, mediante el procedimiento único estipulado en este Código:</w:t>
      </w:r>
    </w:p>
    <w:p w14:paraId="63DDCB62" w14:textId="77777777" w:rsidR="009A2E72" w:rsidRPr="009349EE" w:rsidRDefault="009A2E72" w:rsidP="009A2E72">
      <w:pPr>
        <w:jc w:val="both"/>
        <w:rPr>
          <w:rFonts w:ascii="Arial Narrow" w:hAnsi="Arial Narrow" w:cs="Arial"/>
          <w:sz w:val="22"/>
          <w:szCs w:val="22"/>
          <w:lang w:val="es-CO"/>
        </w:rPr>
      </w:pPr>
    </w:p>
    <w:p w14:paraId="1B4E6930" w14:textId="4BE7EA5A" w:rsidR="009A2E72" w:rsidRPr="009349EE" w:rsidRDefault="009A2E72" w:rsidP="009A2E72">
      <w:pPr>
        <w:jc w:val="both"/>
        <w:rPr>
          <w:rFonts w:ascii="Arial Narrow" w:hAnsi="Arial Narrow" w:cs="Arial"/>
          <w:sz w:val="22"/>
          <w:szCs w:val="22"/>
          <w:lang w:val="es-CO"/>
        </w:rPr>
      </w:pPr>
      <w:r w:rsidRPr="009349EE">
        <w:rPr>
          <w:rFonts w:ascii="Arial Narrow" w:hAnsi="Arial Narrow" w:cs="Arial"/>
          <w:sz w:val="22"/>
          <w:szCs w:val="22"/>
          <w:lang w:val="es-CO"/>
        </w:rPr>
        <w:t>1. El titular de la posesión o la mera tenencia de los inmuebles particulares o de las ser</w:t>
      </w:r>
      <w:r w:rsidR="00C12629" w:rsidRPr="009349EE">
        <w:rPr>
          <w:rFonts w:ascii="Arial Narrow" w:hAnsi="Arial Narrow" w:cs="Arial"/>
          <w:sz w:val="22"/>
          <w:szCs w:val="22"/>
          <w:lang w:val="es-CO"/>
        </w:rPr>
        <w:t>v</w:t>
      </w:r>
      <w:r w:rsidRPr="009349EE">
        <w:rPr>
          <w:rFonts w:ascii="Arial Narrow" w:hAnsi="Arial Narrow" w:cs="Arial"/>
          <w:sz w:val="22"/>
          <w:szCs w:val="22"/>
          <w:lang w:val="es-CO"/>
        </w:rPr>
        <w:t>idumbres.</w:t>
      </w:r>
    </w:p>
    <w:p w14:paraId="2A260BB7" w14:textId="77777777" w:rsidR="009A2E72" w:rsidRPr="009349EE" w:rsidRDefault="009A2E72" w:rsidP="009A2E72">
      <w:pPr>
        <w:jc w:val="both"/>
        <w:rPr>
          <w:rFonts w:ascii="Arial Narrow" w:hAnsi="Arial Narrow" w:cs="Arial"/>
          <w:sz w:val="22"/>
          <w:szCs w:val="22"/>
          <w:lang w:val="es-CO"/>
        </w:rPr>
      </w:pPr>
      <w:r w:rsidRPr="009349EE">
        <w:rPr>
          <w:rFonts w:ascii="Arial Narrow" w:hAnsi="Arial Narrow" w:cs="Arial"/>
          <w:sz w:val="22"/>
          <w:szCs w:val="22"/>
          <w:lang w:val="es-CO"/>
        </w:rPr>
        <w:t>2. Las entidades de derecho público.</w:t>
      </w:r>
    </w:p>
    <w:p w14:paraId="109C2494" w14:textId="77777777" w:rsidR="009A2E72" w:rsidRPr="009349EE" w:rsidRDefault="009A2E72" w:rsidP="009A2E72">
      <w:pPr>
        <w:jc w:val="both"/>
        <w:rPr>
          <w:rFonts w:ascii="Arial Narrow" w:hAnsi="Arial Narrow" w:cs="Arial"/>
          <w:sz w:val="22"/>
          <w:szCs w:val="22"/>
          <w:lang w:val="es-CO"/>
        </w:rPr>
      </w:pPr>
      <w:r w:rsidRPr="009349EE">
        <w:rPr>
          <w:rFonts w:ascii="Arial Narrow" w:hAnsi="Arial Narrow" w:cs="Arial"/>
          <w:sz w:val="22"/>
          <w:szCs w:val="22"/>
          <w:lang w:val="es-CO"/>
        </w:rPr>
        <w:t>3. Los apoderados o representantes legales de los antes mencionados</w:t>
      </w:r>
    </w:p>
    <w:p w14:paraId="23C9BA11" w14:textId="513404FA" w:rsidR="0017146B" w:rsidRPr="009349EE" w:rsidRDefault="009A2E72" w:rsidP="009A2E72">
      <w:pPr>
        <w:jc w:val="both"/>
        <w:rPr>
          <w:rFonts w:ascii="Arial Narrow" w:hAnsi="Arial Narrow" w:cs="Arial"/>
          <w:sz w:val="22"/>
          <w:szCs w:val="22"/>
          <w:lang w:val="es-CO"/>
        </w:rPr>
      </w:pPr>
      <w:r w:rsidRPr="009349EE">
        <w:rPr>
          <w:rFonts w:ascii="Arial Narrow" w:hAnsi="Arial Narrow" w:cs="Arial"/>
          <w:sz w:val="22"/>
          <w:szCs w:val="22"/>
          <w:lang w:val="es-CO"/>
        </w:rPr>
        <w:t>(…)"</w:t>
      </w:r>
    </w:p>
    <w:p w14:paraId="2A3B08E9" w14:textId="77777777" w:rsidR="009A2E72" w:rsidRPr="009349EE" w:rsidRDefault="009A2E72" w:rsidP="009A2E72">
      <w:pPr>
        <w:jc w:val="both"/>
        <w:rPr>
          <w:rFonts w:ascii="Arial Narrow" w:hAnsi="Arial Narrow" w:cs="Arial"/>
          <w:sz w:val="22"/>
          <w:szCs w:val="22"/>
          <w:lang w:val="es-CO"/>
        </w:rPr>
      </w:pPr>
    </w:p>
    <w:p w14:paraId="1A5AC5B0" w14:textId="4948FFAB" w:rsidR="009A2E72" w:rsidRPr="009349EE" w:rsidRDefault="009A2E72" w:rsidP="009A2E72">
      <w:pPr>
        <w:jc w:val="both"/>
        <w:rPr>
          <w:rFonts w:ascii="Arial Narrow" w:hAnsi="Arial Narrow" w:cs="Arial"/>
          <w:sz w:val="22"/>
          <w:szCs w:val="22"/>
          <w:lang w:val="es-CO"/>
        </w:rPr>
      </w:pPr>
      <w:r w:rsidRPr="009349EE">
        <w:rPr>
          <w:rFonts w:ascii="Arial Narrow" w:hAnsi="Arial Narrow" w:cs="Arial"/>
          <w:sz w:val="22"/>
          <w:szCs w:val="22"/>
          <w:lang w:val="es-CO"/>
        </w:rPr>
        <w:t xml:space="preserve">En concordancia con lo dispuesto en los artículos </w:t>
      </w:r>
      <w:r w:rsidR="00AB45F0" w:rsidRPr="009349EE">
        <w:rPr>
          <w:rFonts w:ascii="Arial Narrow" w:hAnsi="Arial Narrow" w:cs="Arial"/>
          <w:sz w:val="22"/>
          <w:szCs w:val="22"/>
          <w:lang w:val="es-CO"/>
        </w:rPr>
        <w:t xml:space="preserve">2.2.8.18.4.1, 2.2.8.18.4.2 y 2.2.8.18.4.7 </w:t>
      </w:r>
      <w:r w:rsidRPr="009349EE">
        <w:rPr>
          <w:rFonts w:ascii="Arial Narrow" w:hAnsi="Arial Narrow" w:cs="Arial"/>
          <w:sz w:val="22"/>
          <w:szCs w:val="22"/>
          <w:lang w:val="es-CO"/>
        </w:rPr>
        <w:t>del Decreto Nacional No.</w:t>
      </w:r>
      <w:r w:rsidR="00E9689B">
        <w:rPr>
          <w:rFonts w:ascii="Arial Narrow" w:hAnsi="Arial Narrow" w:cs="Arial"/>
          <w:sz w:val="22"/>
          <w:szCs w:val="22"/>
          <w:lang w:val="es-CO"/>
        </w:rPr>
        <w:t xml:space="preserve"> </w:t>
      </w:r>
      <w:r w:rsidRPr="009349EE">
        <w:rPr>
          <w:rFonts w:ascii="Arial Narrow" w:hAnsi="Arial Narrow" w:cs="Arial"/>
          <w:sz w:val="22"/>
          <w:szCs w:val="22"/>
          <w:lang w:val="es-CO"/>
        </w:rPr>
        <w:t>0768 de 2025</w:t>
      </w:r>
      <w:r w:rsidR="00B85695" w:rsidRPr="009349EE">
        <w:rPr>
          <w:rFonts w:ascii="Arial Narrow" w:hAnsi="Arial Narrow" w:cs="Arial"/>
          <w:sz w:val="22"/>
          <w:szCs w:val="22"/>
          <w:lang w:val="es-CO"/>
        </w:rPr>
        <w:t xml:space="preserve"> “Por medio del cual se adiciona el </w:t>
      </w:r>
      <w:r w:rsidR="00924522" w:rsidRPr="009349EE">
        <w:rPr>
          <w:rFonts w:ascii="Arial Narrow" w:hAnsi="Arial Narrow" w:cs="Arial"/>
          <w:sz w:val="22"/>
          <w:szCs w:val="22"/>
          <w:lang w:val="es-CO"/>
        </w:rPr>
        <w:t>capítulo</w:t>
      </w:r>
      <w:r w:rsidR="00B85695" w:rsidRPr="009349EE">
        <w:rPr>
          <w:rFonts w:ascii="Arial Narrow" w:hAnsi="Arial Narrow" w:cs="Arial"/>
          <w:sz w:val="22"/>
          <w:szCs w:val="22"/>
          <w:lang w:val="es-CO"/>
        </w:rPr>
        <w:t xml:space="preserve"> XVIII al </w:t>
      </w:r>
      <w:r w:rsidR="00924522" w:rsidRPr="009349EE">
        <w:rPr>
          <w:rFonts w:ascii="Arial Narrow" w:hAnsi="Arial Narrow" w:cs="Arial"/>
          <w:sz w:val="22"/>
          <w:szCs w:val="22"/>
          <w:lang w:val="es-CO"/>
        </w:rPr>
        <w:t>Título</w:t>
      </w:r>
      <w:r w:rsidR="00B85695" w:rsidRPr="009349EE">
        <w:rPr>
          <w:rFonts w:ascii="Arial Narrow" w:hAnsi="Arial Narrow" w:cs="Arial"/>
          <w:sz w:val="22"/>
          <w:szCs w:val="22"/>
          <w:lang w:val="es-CO"/>
        </w:rPr>
        <w:t xml:space="preserve"> 8, a la Parte 2 del Libro 2 del Decreto 1070 de 2015 "Decreto Único Reglamentario del Sector Administrativo de Defensa", para reglamentar parcialmente la Ley 1801 de 2016 Por la cual se expide el Código Nacional de Seguridad y Convivencia Ciudadana</w:t>
      </w:r>
      <w:r w:rsidRPr="009349EE">
        <w:rPr>
          <w:rFonts w:ascii="Arial Narrow" w:hAnsi="Arial Narrow" w:cs="Arial"/>
          <w:sz w:val="22"/>
          <w:szCs w:val="22"/>
          <w:lang w:val="es-CO"/>
        </w:rPr>
        <w:t>", que indican lo siguiente:</w:t>
      </w:r>
    </w:p>
    <w:p w14:paraId="40A69283" w14:textId="77777777" w:rsidR="00284D86" w:rsidRPr="009349EE" w:rsidRDefault="00284D86" w:rsidP="009A2E72">
      <w:pPr>
        <w:jc w:val="both"/>
        <w:rPr>
          <w:rFonts w:ascii="Arial Narrow" w:hAnsi="Arial Narrow" w:cs="Arial"/>
          <w:sz w:val="22"/>
          <w:szCs w:val="22"/>
          <w:lang w:val="es-CO"/>
        </w:rPr>
      </w:pPr>
    </w:p>
    <w:p w14:paraId="3B39D769" w14:textId="4BF47711" w:rsidR="00284D86" w:rsidRPr="009349EE" w:rsidRDefault="00284D86" w:rsidP="009A2E72">
      <w:pPr>
        <w:jc w:val="both"/>
        <w:rPr>
          <w:rFonts w:ascii="Arial Narrow" w:hAnsi="Arial Narrow" w:cs="Arial"/>
          <w:sz w:val="22"/>
          <w:szCs w:val="22"/>
          <w:lang w:val="es-CO"/>
        </w:rPr>
      </w:pPr>
      <w:r w:rsidRPr="009349EE">
        <w:rPr>
          <w:rFonts w:ascii="Arial Narrow" w:hAnsi="Arial Narrow" w:cs="Arial"/>
          <w:sz w:val="22"/>
          <w:szCs w:val="22"/>
          <w:lang w:val="es-CO"/>
        </w:rPr>
        <w:t>“</w:t>
      </w:r>
      <w:r w:rsidR="009A2E72" w:rsidRPr="009349EE">
        <w:rPr>
          <w:rFonts w:ascii="Arial Narrow" w:hAnsi="Arial Narrow" w:cs="Arial"/>
          <w:sz w:val="22"/>
          <w:szCs w:val="22"/>
          <w:lang w:val="es-CO"/>
        </w:rPr>
        <w:t xml:space="preserve">Artículo 2.2.8.18.4.1. </w:t>
      </w:r>
      <w:r w:rsidRPr="009349EE">
        <w:rPr>
          <w:rFonts w:ascii="Arial Narrow" w:hAnsi="Arial Narrow" w:cs="Arial"/>
          <w:b/>
          <w:bCs/>
          <w:sz w:val="22"/>
          <w:szCs w:val="22"/>
          <w:lang w:val="es-CO"/>
        </w:rPr>
        <w:t>ACREDITACIÓN DE LA CALIDAD EN QUE SE ACTÚA PARA EL EJERCICIO DE QUERELLAS</w:t>
      </w:r>
      <w:r w:rsidR="009A2E72" w:rsidRPr="009349EE">
        <w:rPr>
          <w:rFonts w:ascii="Arial Narrow" w:hAnsi="Arial Narrow" w:cs="Arial"/>
          <w:sz w:val="22"/>
          <w:szCs w:val="22"/>
          <w:lang w:val="es-CO"/>
        </w:rPr>
        <w:t>. En todas las querellas</w:t>
      </w:r>
      <w:r w:rsidR="009349EE" w:rsidRPr="009349EE">
        <w:rPr>
          <w:rFonts w:ascii="Arial Narrow" w:hAnsi="Arial Narrow" w:cs="Arial"/>
          <w:sz w:val="22"/>
          <w:szCs w:val="22"/>
          <w:lang w:val="es-CO"/>
        </w:rPr>
        <w:t xml:space="preserve"> </w:t>
      </w:r>
      <w:r w:rsidR="009A2E72" w:rsidRPr="009349EE">
        <w:rPr>
          <w:rFonts w:ascii="Arial Narrow" w:hAnsi="Arial Narrow" w:cs="Arial"/>
          <w:sz w:val="22"/>
          <w:szCs w:val="22"/>
          <w:lang w:val="es-CO"/>
        </w:rPr>
        <w:t>de polic</w:t>
      </w:r>
      <w:r w:rsidR="009349EE" w:rsidRPr="009349EE">
        <w:rPr>
          <w:rFonts w:ascii="Arial Narrow" w:hAnsi="Arial Narrow" w:cs="Arial"/>
          <w:sz w:val="22"/>
          <w:szCs w:val="22"/>
          <w:lang w:val="es-CO"/>
        </w:rPr>
        <w:t>í</w:t>
      </w:r>
      <w:r w:rsidR="009A2E72" w:rsidRPr="009349EE">
        <w:rPr>
          <w:rFonts w:ascii="Arial Narrow" w:hAnsi="Arial Narrow" w:cs="Arial"/>
          <w:sz w:val="22"/>
          <w:szCs w:val="22"/>
          <w:lang w:val="es-CO"/>
        </w:rPr>
        <w:t xml:space="preserve">a deberá acreditarse la condición y calidad con la que se actúa para el ejercicio de la acción de </w:t>
      </w:r>
      <w:r w:rsidRPr="009349EE">
        <w:rPr>
          <w:rFonts w:ascii="Arial Narrow" w:hAnsi="Arial Narrow" w:cs="Arial"/>
          <w:sz w:val="22"/>
          <w:szCs w:val="22"/>
          <w:lang w:val="es-CO"/>
        </w:rPr>
        <w:t xml:space="preserve">policía. </w:t>
      </w:r>
    </w:p>
    <w:p w14:paraId="5F604C77" w14:textId="77777777" w:rsidR="00284D86" w:rsidRPr="009349EE" w:rsidRDefault="00284D86" w:rsidP="009A2E72">
      <w:pPr>
        <w:jc w:val="both"/>
        <w:rPr>
          <w:rFonts w:ascii="Arial Narrow" w:hAnsi="Arial Narrow" w:cs="Arial"/>
          <w:sz w:val="22"/>
          <w:szCs w:val="22"/>
          <w:lang w:val="es-CO"/>
        </w:rPr>
      </w:pPr>
    </w:p>
    <w:p w14:paraId="3A46A9A0" w14:textId="24742E5F" w:rsidR="009A2E72" w:rsidRDefault="009A2E72" w:rsidP="009A2E72">
      <w:pPr>
        <w:jc w:val="both"/>
        <w:rPr>
          <w:rFonts w:ascii="Arial Narrow" w:hAnsi="Arial Narrow" w:cs="Arial"/>
          <w:sz w:val="22"/>
          <w:szCs w:val="22"/>
          <w:lang w:val="es-CO"/>
        </w:rPr>
      </w:pPr>
      <w:r w:rsidRPr="009349EE">
        <w:rPr>
          <w:rFonts w:ascii="Arial Narrow" w:hAnsi="Arial Narrow" w:cs="Arial"/>
          <w:sz w:val="22"/>
          <w:szCs w:val="22"/>
          <w:lang w:val="es-CO"/>
        </w:rPr>
        <w:t>Artíc</w:t>
      </w:r>
      <w:r w:rsidR="009349EE" w:rsidRPr="009349EE">
        <w:rPr>
          <w:rFonts w:ascii="Arial Narrow" w:hAnsi="Arial Narrow" w:cs="Arial"/>
          <w:sz w:val="22"/>
          <w:szCs w:val="22"/>
          <w:lang w:val="es-CO"/>
        </w:rPr>
        <w:t xml:space="preserve">ulo </w:t>
      </w:r>
      <w:r w:rsidRPr="009349EE">
        <w:rPr>
          <w:rFonts w:ascii="Arial Narrow" w:hAnsi="Arial Narrow" w:cs="Arial"/>
          <w:sz w:val="22"/>
          <w:szCs w:val="22"/>
          <w:lang w:val="es-CO"/>
        </w:rPr>
        <w:t xml:space="preserve">2.2.8.18.4.2. </w:t>
      </w:r>
      <w:r w:rsidR="009349EE" w:rsidRPr="009349EE">
        <w:rPr>
          <w:rFonts w:ascii="Arial Narrow" w:hAnsi="Arial Narrow" w:cs="Arial"/>
          <w:b/>
          <w:bCs/>
          <w:sz w:val="22"/>
          <w:szCs w:val="22"/>
          <w:lang w:val="es-CO"/>
        </w:rPr>
        <w:t>LEGÍTÍMÍDAD POR ACTIVA EN QUERELLAS RELACIONADAS CON INMUEBLES</w:t>
      </w:r>
      <w:r w:rsidRPr="009349EE">
        <w:rPr>
          <w:rFonts w:ascii="Arial Narrow" w:hAnsi="Arial Narrow" w:cs="Arial"/>
          <w:sz w:val="22"/>
          <w:szCs w:val="22"/>
          <w:lang w:val="es-CO"/>
        </w:rPr>
        <w:t>. Cuando se tramiten querellas</w:t>
      </w:r>
      <w:r w:rsidR="009349EE">
        <w:rPr>
          <w:rFonts w:ascii="Arial Narrow" w:hAnsi="Arial Narrow" w:cs="Arial"/>
          <w:sz w:val="22"/>
          <w:szCs w:val="22"/>
          <w:lang w:val="es-CO"/>
        </w:rPr>
        <w:t xml:space="preserve"> </w:t>
      </w:r>
      <w:r w:rsidRPr="009349EE">
        <w:rPr>
          <w:rFonts w:ascii="Arial Narrow" w:hAnsi="Arial Narrow" w:cs="Arial"/>
          <w:sz w:val="22"/>
          <w:szCs w:val="22"/>
          <w:lang w:val="es-CO"/>
        </w:rPr>
        <w:t>o procesos de polic</w:t>
      </w:r>
      <w:r w:rsidR="009349EE">
        <w:rPr>
          <w:rFonts w:ascii="Arial Narrow" w:hAnsi="Arial Narrow" w:cs="Arial"/>
          <w:sz w:val="22"/>
          <w:szCs w:val="22"/>
          <w:lang w:val="es-CO"/>
        </w:rPr>
        <w:t>í</w:t>
      </w:r>
      <w:r w:rsidRPr="009349EE">
        <w:rPr>
          <w:rFonts w:ascii="Arial Narrow" w:hAnsi="Arial Narrow" w:cs="Arial"/>
          <w:sz w:val="22"/>
          <w:szCs w:val="22"/>
          <w:lang w:val="es-CO"/>
        </w:rPr>
        <w:t>a relacionadas con inmuebles. corresponde al querellante probar su calidad de poseedor o tenedor</w:t>
      </w:r>
      <w:r w:rsidR="009349EE">
        <w:rPr>
          <w:rFonts w:ascii="Arial Narrow" w:hAnsi="Arial Narrow" w:cs="Arial"/>
          <w:sz w:val="22"/>
          <w:szCs w:val="22"/>
          <w:lang w:val="es-CO"/>
        </w:rPr>
        <w:t xml:space="preserve"> </w:t>
      </w:r>
      <w:r w:rsidRPr="009349EE">
        <w:rPr>
          <w:rFonts w:ascii="Arial Narrow" w:hAnsi="Arial Narrow" w:cs="Arial"/>
          <w:sz w:val="22"/>
          <w:szCs w:val="22"/>
          <w:lang w:val="es-CO"/>
        </w:rPr>
        <w:t>siquiera sumar</w:t>
      </w:r>
      <w:r w:rsidR="00D20244">
        <w:rPr>
          <w:rFonts w:ascii="Arial Narrow" w:hAnsi="Arial Narrow" w:cs="Arial"/>
          <w:sz w:val="22"/>
          <w:szCs w:val="22"/>
          <w:lang w:val="es-CO"/>
        </w:rPr>
        <w:t>i</w:t>
      </w:r>
      <w:r w:rsidRPr="009349EE">
        <w:rPr>
          <w:rFonts w:ascii="Arial Narrow" w:hAnsi="Arial Narrow" w:cs="Arial"/>
          <w:sz w:val="22"/>
          <w:szCs w:val="22"/>
          <w:lang w:val="es-CO"/>
        </w:rPr>
        <w:t>am</w:t>
      </w:r>
      <w:r w:rsidR="00D20244">
        <w:rPr>
          <w:rFonts w:ascii="Arial Narrow" w:hAnsi="Arial Narrow" w:cs="Arial"/>
          <w:sz w:val="22"/>
          <w:szCs w:val="22"/>
          <w:lang w:val="es-CO"/>
        </w:rPr>
        <w:t>e</w:t>
      </w:r>
      <w:r w:rsidRPr="009349EE">
        <w:rPr>
          <w:rFonts w:ascii="Arial Narrow" w:hAnsi="Arial Narrow" w:cs="Arial"/>
          <w:sz w:val="22"/>
          <w:szCs w:val="22"/>
          <w:lang w:val="es-CO"/>
        </w:rPr>
        <w:t>nte</w:t>
      </w:r>
      <w:r w:rsidR="00D20244">
        <w:rPr>
          <w:rFonts w:ascii="Arial Narrow" w:hAnsi="Arial Narrow" w:cs="Arial"/>
          <w:sz w:val="22"/>
          <w:szCs w:val="22"/>
          <w:lang w:val="es-CO"/>
        </w:rPr>
        <w:t>. (…)</w:t>
      </w:r>
    </w:p>
    <w:p w14:paraId="47478DC3" w14:textId="77777777" w:rsidR="009349EE" w:rsidRPr="009349EE" w:rsidRDefault="009349EE" w:rsidP="009A2E72">
      <w:pPr>
        <w:jc w:val="both"/>
        <w:rPr>
          <w:rFonts w:ascii="Arial Narrow" w:hAnsi="Arial Narrow" w:cs="Arial"/>
          <w:sz w:val="22"/>
          <w:szCs w:val="22"/>
          <w:lang w:val="es-CO"/>
        </w:rPr>
      </w:pPr>
    </w:p>
    <w:p w14:paraId="4A0B4235" w14:textId="6B738A2B" w:rsidR="004047FC" w:rsidRDefault="009A2E72" w:rsidP="009A2E72">
      <w:pPr>
        <w:jc w:val="both"/>
        <w:rPr>
          <w:rFonts w:ascii="Arial Narrow" w:hAnsi="Arial Narrow" w:cs="Arial"/>
          <w:sz w:val="22"/>
          <w:szCs w:val="22"/>
          <w:lang w:val="es-CO"/>
        </w:rPr>
      </w:pPr>
      <w:r w:rsidRPr="009349EE">
        <w:rPr>
          <w:rFonts w:ascii="Arial Narrow" w:hAnsi="Arial Narrow" w:cs="Arial"/>
          <w:sz w:val="22"/>
          <w:szCs w:val="22"/>
          <w:lang w:val="es-CO"/>
        </w:rPr>
        <w:t>Artíc</w:t>
      </w:r>
      <w:r w:rsidR="00D20244">
        <w:rPr>
          <w:rFonts w:ascii="Arial Narrow" w:hAnsi="Arial Narrow" w:cs="Arial"/>
          <w:sz w:val="22"/>
          <w:szCs w:val="22"/>
          <w:lang w:val="es-CO"/>
        </w:rPr>
        <w:t>ulo</w:t>
      </w:r>
      <w:r w:rsidRPr="009349EE">
        <w:rPr>
          <w:rFonts w:ascii="Arial Narrow" w:hAnsi="Arial Narrow" w:cs="Arial"/>
          <w:sz w:val="22"/>
          <w:szCs w:val="22"/>
          <w:lang w:val="es-CO"/>
        </w:rPr>
        <w:t xml:space="preserve"> 2.2.8.18.4. 7. </w:t>
      </w:r>
      <w:r w:rsidR="00D20244" w:rsidRPr="00D20244">
        <w:rPr>
          <w:rFonts w:ascii="Arial Narrow" w:hAnsi="Arial Narrow" w:cs="Arial"/>
          <w:b/>
          <w:bCs/>
          <w:sz w:val="22"/>
          <w:szCs w:val="22"/>
          <w:lang w:val="es-CO"/>
        </w:rPr>
        <w:t>INADMISIÓN Y RECHAZO DE LAS QUERELLAS</w:t>
      </w:r>
      <w:r w:rsidRPr="009349EE">
        <w:rPr>
          <w:rFonts w:ascii="Arial Narrow" w:hAnsi="Arial Narrow" w:cs="Arial"/>
          <w:sz w:val="22"/>
          <w:szCs w:val="22"/>
          <w:lang w:val="es-CO"/>
        </w:rPr>
        <w:t>. Cuando se presente una querella, la autoridad respectiva</w:t>
      </w:r>
      <w:r w:rsidR="00D20244">
        <w:rPr>
          <w:rFonts w:ascii="Arial Narrow" w:hAnsi="Arial Narrow" w:cs="Arial"/>
          <w:sz w:val="22"/>
          <w:szCs w:val="22"/>
          <w:lang w:val="es-CO"/>
        </w:rPr>
        <w:t xml:space="preserve"> </w:t>
      </w:r>
      <w:r w:rsidRPr="009349EE">
        <w:rPr>
          <w:rFonts w:ascii="Arial Narrow" w:hAnsi="Arial Narrow" w:cs="Arial"/>
          <w:sz w:val="22"/>
          <w:szCs w:val="22"/>
          <w:lang w:val="es-CO"/>
        </w:rPr>
        <w:t xml:space="preserve">verificará en su contenido la existencia de una perturbación o de un despojo, </w:t>
      </w:r>
      <w:r w:rsidR="00D20244" w:rsidRPr="009349EE">
        <w:rPr>
          <w:rFonts w:ascii="Arial Narrow" w:hAnsi="Arial Narrow" w:cs="Arial"/>
          <w:sz w:val="22"/>
          <w:szCs w:val="22"/>
          <w:lang w:val="es-CO"/>
        </w:rPr>
        <w:t>así</w:t>
      </w:r>
      <w:r w:rsidRPr="009349EE">
        <w:rPr>
          <w:rFonts w:ascii="Arial Narrow" w:hAnsi="Arial Narrow" w:cs="Arial"/>
          <w:sz w:val="22"/>
          <w:szCs w:val="22"/>
          <w:lang w:val="es-CO"/>
        </w:rPr>
        <w:t xml:space="preserve"> como la competencia territorial y funcional,</w:t>
      </w:r>
      <w:r w:rsidR="00D20244">
        <w:rPr>
          <w:rFonts w:ascii="Arial Narrow" w:hAnsi="Arial Narrow" w:cs="Arial"/>
          <w:sz w:val="22"/>
          <w:szCs w:val="22"/>
          <w:lang w:val="es-CO"/>
        </w:rPr>
        <w:t xml:space="preserve"> </w:t>
      </w:r>
      <w:r w:rsidRPr="009349EE">
        <w:rPr>
          <w:rFonts w:ascii="Arial Narrow" w:hAnsi="Arial Narrow" w:cs="Arial"/>
          <w:sz w:val="22"/>
          <w:szCs w:val="22"/>
          <w:lang w:val="es-CO"/>
        </w:rPr>
        <w:t>de igual manera veri</w:t>
      </w:r>
      <w:r w:rsidR="00D20244">
        <w:rPr>
          <w:rFonts w:ascii="Arial Narrow" w:hAnsi="Arial Narrow" w:cs="Arial"/>
          <w:sz w:val="22"/>
          <w:szCs w:val="22"/>
          <w:lang w:val="es-CO"/>
        </w:rPr>
        <w:t>fi</w:t>
      </w:r>
      <w:r w:rsidRPr="009349EE">
        <w:rPr>
          <w:rFonts w:ascii="Arial Narrow" w:hAnsi="Arial Narrow" w:cs="Arial"/>
          <w:sz w:val="22"/>
          <w:szCs w:val="22"/>
          <w:lang w:val="es-CO"/>
        </w:rPr>
        <w:t>cará el cumplimiento siquiera sumariamente de alguno de</w:t>
      </w:r>
      <w:r w:rsidR="00D20244">
        <w:rPr>
          <w:rFonts w:ascii="Arial Narrow" w:hAnsi="Arial Narrow" w:cs="Arial"/>
          <w:sz w:val="22"/>
          <w:szCs w:val="22"/>
          <w:lang w:val="es-CO"/>
        </w:rPr>
        <w:t xml:space="preserve"> </w:t>
      </w:r>
      <w:r w:rsidRPr="009349EE">
        <w:rPr>
          <w:rFonts w:ascii="Arial Narrow" w:hAnsi="Arial Narrow" w:cs="Arial"/>
          <w:sz w:val="22"/>
          <w:szCs w:val="22"/>
          <w:lang w:val="es-CO"/>
        </w:rPr>
        <w:t xml:space="preserve">los requisitos contenidos en el </w:t>
      </w:r>
      <w:r w:rsidR="00D20244" w:rsidRPr="009349EE">
        <w:rPr>
          <w:rFonts w:ascii="Arial Narrow" w:hAnsi="Arial Narrow" w:cs="Arial"/>
          <w:sz w:val="22"/>
          <w:szCs w:val="22"/>
          <w:lang w:val="es-CO"/>
        </w:rPr>
        <w:t>artículo</w:t>
      </w:r>
      <w:r w:rsidRPr="009349EE">
        <w:rPr>
          <w:rFonts w:ascii="Arial Narrow" w:hAnsi="Arial Narrow" w:cs="Arial"/>
          <w:sz w:val="22"/>
          <w:szCs w:val="22"/>
          <w:lang w:val="es-CO"/>
        </w:rPr>
        <w:t xml:space="preserve"> 79</w:t>
      </w:r>
      <w:r w:rsidR="00D20244">
        <w:rPr>
          <w:rFonts w:ascii="Arial Narrow" w:hAnsi="Arial Narrow" w:cs="Arial"/>
          <w:sz w:val="22"/>
          <w:szCs w:val="22"/>
          <w:lang w:val="es-CO"/>
        </w:rPr>
        <w:t xml:space="preserve"> </w:t>
      </w:r>
      <w:r w:rsidRPr="009349EE">
        <w:rPr>
          <w:rFonts w:ascii="Arial Narrow" w:hAnsi="Arial Narrow" w:cs="Arial"/>
          <w:sz w:val="22"/>
          <w:szCs w:val="22"/>
          <w:lang w:val="es-CO"/>
        </w:rPr>
        <w:t>de la Ley 1801 de 2016. Realizada la verificación y de cumplirse con los requerimientos mencionados se procederá con lo</w:t>
      </w:r>
      <w:r w:rsidR="00D20244">
        <w:rPr>
          <w:rFonts w:ascii="Arial Narrow" w:hAnsi="Arial Narrow" w:cs="Arial"/>
          <w:sz w:val="22"/>
          <w:szCs w:val="22"/>
          <w:lang w:val="es-CO"/>
        </w:rPr>
        <w:t xml:space="preserve"> </w:t>
      </w:r>
      <w:r w:rsidRPr="009349EE">
        <w:rPr>
          <w:rFonts w:ascii="Arial Narrow" w:hAnsi="Arial Narrow" w:cs="Arial"/>
          <w:sz w:val="22"/>
          <w:szCs w:val="22"/>
          <w:lang w:val="es-CO"/>
        </w:rPr>
        <w:t xml:space="preserve">establecido en el </w:t>
      </w:r>
      <w:r w:rsidR="00D20244" w:rsidRPr="009349EE">
        <w:rPr>
          <w:rFonts w:ascii="Arial Narrow" w:hAnsi="Arial Narrow" w:cs="Arial"/>
          <w:sz w:val="22"/>
          <w:szCs w:val="22"/>
          <w:lang w:val="es-CO"/>
        </w:rPr>
        <w:t>artículo</w:t>
      </w:r>
      <w:r w:rsidRPr="009349EE">
        <w:rPr>
          <w:rFonts w:ascii="Arial Narrow" w:hAnsi="Arial Narrow" w:cs="Arial"/>
          <w:sz w:val="22"/>
          <w:szCs w:val="22"/>
          <w:lang w:val="es-CO"/>
        </w:rPr>
        <w:t xml:space="preserve"> 223 de la mencionada Ley. En caso contrario, se seña/arán las falencias que ado</w:t>
      </w:r>
      <w:r w:rsidR="00D20244">
        <w:rPr>
          <w:rFonts w:ascii="Arial Narrow" w:hAnsi="Arial Narrow" w:cs="Arial"/>
          <w:sz w:val="22"/>
          <w:szCs w:val="22"/>
          <w:lang w:val="es-CO"/>
        </w:rPr>
        <w:t>l</w:t>
      </w:r>
      <w:r w:rsidRPr="009349EE">
        <w:rPr>
          <w:rFonts w:ascii="Arial Narrow" w:hAnsi="Arial Narrow" w:cs="Arial"/>
          <w:sz w:val="22"/>
          <w:szCs w:val="22"/>
          <w:lang w:val="es-CO"/>
        </w:rPr>
        <w:t>ezca mediante</w:t>
      </w:r>
      <w:r w:rsidR="00D20244">
        <w:rPr>
          <w:rFonts w:ascii="Arial Narrow" w:hAnsi="Arial Narrow" w:cs="Arial"/>
          <w:sz w:val="22"/>
          <w:szCs w:val="22"/>
          <w:lang w:val="es-CO"/>
        </w:rPr>
        <w:t xml:space="preserve"> </w:t>
      </w:r>
      <w:r w:rsidRPr="009349EE">
        <w:rPr>
          <w:rFonts w:ascii="Arial Narrow" w:hAnsi="Arial Narrow" w:cs="Arial"/>
          <w:sz w:val="22"/>
          <w:szCs w:val="22"/>
          <w:lang w:val="es-CO"/>
        </w:rPr>
        <w:t xml:space="preserve">auto de </w:t>
      </w:r>
      <w:r w:rsidR="00D20244" w:rsidRPr="009349EE">
        <w:rPr>
          <w:rFonts w:ascii="Arial Narrow" w:hAnsi="Arial Narrow" w:cs="Arial"/>
          <w:sz w:val="22"/>
          <w:szCs w:val="22"/>
          <w:lang w:val="es-CO"/>
        </w:rPr>
        <w:t>policía</w:t>
      </w:r>
      <w:r w:rsidRPr="009349EE">
        <w:rPr>
          <w:rFonts w:ascii="Arial Narrow" w:hAnsi="Arial Narrow" w:cs="Arial"/>
          <w:sz w:val="22"/>
          <w:szCs w:val="22"/>
          <w:lang w:val="es-CO"/>
        </w:rPr>
        <w:t xml:space="preserve"> que se comunicará tal como lo dispone el presente decreto en el </w:t>
      </w:r>
      <w:r w:rsidR="00D20244" w:rsidRPr="009349EE">
        <w:rPr>
          <w:rFonts w:ascii="Arial Narrow" w:hAnsi="Arial Narrow" w:cs="Arial"/>
          <w:sz w:val="22"/>
          <w:szCs w:val="22"/>
          <w:lang w:val="es-CO"/>
        </w:rPr>
        <w:t>artículo</w:t>
      </w:r>
      <w:r w:rsidRPr="009349EE">
        <w:rPr>
          <w:rFonts w:ascii="Arial Narrow" w:hAnsi="Arial Narrow" w:cs="Arial"/>
          <w:sz w:val="22"/>
          <w:szCs w:val="22"/>
          <w:lang w:val="es-CO"/>
        </w:rPr>
        <w:t xml:space="preserve"> 2.2.8</w:t>
      </w:r>
      <w:r w:rsidR="009D4CD1">
        <w:rPr>
          <w:rFonts w:ascii="Arial Narrow" w:hAnsi="Arial Narrow" w:cs="Arial"/>
          <w:sz w:val="22"/>
          <w:szCs w:val="22"/>
          <w:lang w:val="es-CO"/>
        </w:rPr>
        <w:t>.</w:t>
      </w:r>
      <w:r w:rsidRPr="009349EE">
        <w:rPr>
          <w:rFonts w:ascii="Arial Narrow" w:hAnsi="Arial Narrow" w:cs="Arial"/>
          <w:sz w:val="22"/>
          <w:szCs w:val="22"/>
          <w:lang w:val="es-CO"/>
        </w:rPr>
        <w:t>1</w:t>
      </w:r>
      <w:r w:rsidR="009D4CD1">
        <w:rPr>
          <w:rFonts w:ascii="Arial Narrow" w:hAnsi="Arial Narrow" w:cs="Arial"/>
          <w:sz w:val="22"/>
          <w:szCs w:val="22"/>
          <w:lang w:val="es-CO"/>
        </w:rPr>
        <w:t>8.</w:t>
      </w:r>
      <w:r w:rsidRPr="009349EE">
        <w:rPr>
          <w:rFonts w:ascii="Arial Narrow" w:hAnsi="Arial Narrow" w:cs="Arial"/>
          <w:sz w:val="22"/>
          <w:szCs w:val="22"/>
          <w:lang w:val="es-CO"/>
        </w:rPr>
        <w:t>2</w:t>
      </w:r>
      <w:r w:rsidR="009D4CD1">
        <w:rPr>
          <w:rFonts w:ascii="Arial Narrow" w:hAnsi="Arial Narrow" w:cs="Arial"/>
          <w:sz w:val="22"/>
          <w:szCs w:val="22"/>
          <w:lang w:val="es-CO"/>
        </w:rPr>
        <w:t>.18</w:t>
      </w:r>
      <w:r w:rsidRPr="009349EE">
        <w:rPr>
          <w:rFonts w:ascii="Arial Narrow" w:hAnsi="Arial Narrow" w:cs="Arial"/>
          <w:sz w:val="22"/>
          <w:szCs w:val="22"/>
          <w:lang w:val="es-CO"/>
        </w:rPr>
        <w:t xml:space="preserve"> y se inadmitirá a</w:t>
      </w:r>
      <w:r w:rsidR="00D20244">
        <w:rPr>
          <w:rFonts w:ascii="Arial Narrow" w:hAnsi="Arial Narrow" w:cs="Arial"/>
          <w:sz w:val="22"/>
          <w:szCs w:val="22"/>
          <w:lang w:val="es-CO"/>
        </w:rPr>
        <w:t xml:space="preserve"> </w:t>
      </w:r>
      <w:r w:rsidRPr="009349EE">
        <w:rPr>
          <w:rFonts w:ascii="Arial Narrow" w:hAnsi="Arial Narrow" w:cs="Arial"/>
          <w:sz w:val="22"/>
          <w:szCs w:val="22"/>
          <w:lang w:val="es-CO"/>
        </w:rPr>
        <w:t>efectos de que sea subsanada por una sola vez dentro de</w:t>
      </w:r>
      <w:r w:rsidR="00D20244">
        <w:rPr>
          <w:rFonts w:ascii="Arial Narrow" w:hAnsi="Arial Narrow" w:cs="Arial"/>
          <w:sz w:val="22"/>
          <w:szCs w:val="22"/>
          <w:lang w:val="es-CO"/>
        </w:rPr>
        <w:t xml:space="preserve"> </w:t>
      </w:r>
      <w:r w:rsidRPr="009349EE">
        <w:rPr>
          <w:rFonts w:ascii="Arial Narrow" w:hAnsi="Arial Narrow" w:cs="Arial"/>
          <w:sz w:val="22"/>
          <w:szCs w:val="22"/>
          <w:lang w:val="es-CO"/>
        </w:rPr>
        <w:t>los dos días siguientes so pena de rechazo"</w:t>
      </w:r>
    </w:p>
    <w:p w14:paraId="173A2043" w14:textId="77777777" w:rsidR="00794A54" w:rsidRDefault="00794A54" w:rsidP="009A2E72">
      <w:pPr>
        <w:jc w:val="both"/>
        <w:rPr>
          <w:rFonts w:ascii="Arial Narrow" w:hAnsi="Arial Narrow" w:cs="Arial"/>
          <w:sz w:val="22"/>
          <w:szCs w:val="22"/>
          <w:lang w:val="es-CO"/>
        </w:rPr>
      </w:pPr>
    </w:p>
    <w:p w14:paraId="75D447ED" w14:textId="6F25C070" w:rsidR="00A12883" w:rsidRDefault="00794A54" w:rsidP="00794A54">
      <w:pPr>
        <w:pStyle w:val="Prrafodelista"/>
        <w:numPr>
          <w:ilvl w:val="0"/>
          <w:numId w:val="3"/>
        </w:numPr>
        <w:jc w:val="center"/>
        <w:rPr>
          <w:rFonts w:ascii="Arial Narrow" w:hAnsi="Arial Narrow" w:cs="Arial"/>
          <w:b/>
          <w:bCs/>
          <w:sz w:val="22"/>
          <w:szCs w:val="22"/>
          <w:lang w:val="es-CO"/>
        </w:rPr>
      </w:pPr>
      <w:r w:rsidRPr="00794A54">
        <w:rPr>
          <w:rFonts w:ascii="Arial Narrow" w:hAnsi="Arial Narrow" w:cs="Arial"/>
          <w:b/>
          <w:bCs/>
          <w:sz w:val="22"/>
          <w:szCs w:val="22"/>
          <w:lang w:val="es-CO"/>
        </w:rPr>
        <w:t>CASO CONCRETO</w:t>
      </w:r>
    </w:p>
    <w:p w14:paraId="5CE49CE0" w14:textId="77777777" w:rsidR="00794A54" w:rsidRPr="000F7663" w:rsidRDefault="00794A54" w:rsidP="00794A54">
      <w:pPr>
        <w:rPr>
          <w:rFonts w:ascii="Arial Narrow" w:hAnsi="Arial Narrow" w:cs="Arial"/>
          <w:sz w:val="22"/>
          <w:szCs w:val="22"/>
          <w:lang w:val="es-CO"/>
        </w:rPr>
      </w:pPr>
    </w:p>
    <w:p w14:paraId="23407DBC" w14:textId="56C7C40A" w:rsidR="000F7663" w:rsidRDefault="000F7663" w:rsidP="000F7663">
      <w:pPr>
        <w:jc w:val="both"/>
        <w:rPr>
          <w:rFonts w:ascii="Arial Narrow" w:hAnsi="Arial Narrow" w:cs="Arial"/>
          <w:sz w:val="22"/>
          <w:szCs w:val="22"/>
          <w:lang w:val="es-CO"/>
        </w:rPr>
      </w:pPr>
      <w:r w:rsidRPr="000F7663">
        <w:rPr>
          <w:rFonts w:ascii="Arial Narrow" w:hAnsi="Arial Narrow" w:cs="Arial"/>
          <w:sz w:val="22"/>
          <w:szCs w:val="22"/>
          <w:lang w:val="es-CO"/>
        </w:rPr>
        <w:t>Con base en lo indicado se evidencia que el escrito de querella no cumple siquiera sumariamente con los requisitos</w:t>
      </w:r>
      <w:r>
        <w:rPr>
          <w:rFonts w:ascii="Arial Narrow" w:hAnsi="Arial Narrow" w:cs="Arial"/>
          <w:sz w:val="22"/>
          <w:szCs w:val="22"/>
          <w:lang w:val="es-CO"/>
        </w:rPr>
        <w:t xml:space="preserve"> </w:t>
      </w:r>
      <w:r w:rsidRPr="000F7663">
        <w:rPr>
          <w:rFonts w:ascii="Arial Narrow" w:hAnsi="Arial Narrow" w:cs="Arial"/>
          <w:sz w:val="22"/>
          <w:szCs w:val="22"/>
          <w:lang w:val="es-CO"/>
        </w:rPr>
        <w:t xml:space="preserve">contenidos en el </w:t>
      </w:r>
      <w:r w:rsidR="001F067B" w:rsidRPr="000F7663">
        <w:rPr>
          <w:rFonts w:ascii="Arial Narrow" w:hAnsi="Arial Narrow" w:cs="Arial"/>
          <w:sz w:val="22"/>
          <w:szCs w:val="22"/>
          <w:lang w:val="es-CO"/>
        </w:rPr>
        <w:t>artículo</w:t>
      </w:r>
      <w:r w:rsidRPr="000F7663">
        <w:rPr>
          <w:rFonts w:ascii="Arial Narrow" w:hAnsi="Arial Narrow" w:cs="Arial"/>
          <w:sz w:val="22"/>
          <w:szCs w:val="22"/>
          <w:lang w:val="es-CO"/>
        </w:rPr>
        <w:t xml:space="preserve"> 79 de la Ley 1801 de 2016 y los </w:t>
      </w:r>
      <w:r w:rsidR="001F067B" w:rsidRPr="000F7663">
        <w:rPr>
          <w:rFonts w:ascii="Arial Narrow" w:hAnsi="Arial Narrow" w:cs="Arial"/>
          <w:sz w:val="22"/>
          <w:szCs w:val="22"/>
          <w:lang w:val="es-CO"/>
        </w:rPr>
        <w:t>artículos</w:t>
      </w:r>
      <w:r w:rsidRPr="000F7663">
        <w:rPr>
          <w:rFonts w:ascii="Arial Narrow" w:hAnsi="Arial Narrow" w:cs="Arial"/>
          <w:sz w:val="22"/>
          <w:szCs w:val="22"/>
          <w:lang w:val="es-CO"/>
        </w:rPr>
        <w:t xml:space="preserve"> </w:t>
      </w:r>
      <w:r w:rsidR="00E9689B" w:rsidRPr="009349EE">
        <w:rPr>
          <w:rFonts w:ascii="Arial Narrow" w:hAnsi="Arial Narrow" w:cs="Arial"/>
          <w:sz w:val="22"/>
          <w:szCs w:val="22"/>
          <w:lang w:val="es-CO"/>
        </w:rPr>
        <w:t xml:space="preserve">2.2.8.18.4.1, 2.2.8.18.4.2 y 2.2.8.18.4.7 </w:t>
      </w:r>
      <w:r w:rsidRPr="000F7663">
        <w:rPr>
          <w:rFonts w:ascii="Arial Narrow" w:hAnsi="Arial Narrow" w:cs="Arial"/>
          <w:sz w:val="22"/>
          <w:szCs w:val="22"/>
          <w:lang w:val="es-CO"/>
        </w:rPr>
        <w:t>del Decreto</w:t>
      </w:r>
      <w:r>
        <w:rPr>
          <w:rFonts w:ascii="Arial Narrow" w:hAnsi="Arial Narrow" w:cs="Arial"/>
          <w:sz w:val="22"/>
          <w:szCs w:val="22"/>
          <w:lang w:val="es-CO"/>
        </w:rPr>
        <w:t xml:space="preserve"> </w:t>
      </w:r>
      <w:r w:rsidRPr="000F7663">
        <w:rPr>
          <w:rFonts w:ascii="Arial Narrow" w:hAnsi="Arial Narrow" w:cs="Arial"/>
          <w:sz w:val="22"/>
          <w:szCs w:val="22"/>
          <w:lang w:val="es-CO"/>
        </w:rPr>
        <w:t>Nacional No 0768 de 2025,</w:t>
      </w:r>
      <w:r>
        <w:rPr>
          <w:rFonts w:ascii="Arial Narrow" w:hAnsi="Arial Narrow" w:cs="Arial"/>
          <w:sz w:val="22"/>
          <w:szCs w:val="22"/>
          <w:lang w:val="es-CO"/>
        </w:rPr>
        <w:t xml:space="preserve"> </w:t>
      </w:r>
      <w:r w:rsidRPr="000F7663">
        <w:rPr>
          <w:rFonts w:ascii="Arial Narrow" w:hAnsi="Arial Narrow" w:cs="Arial"/>
          <w:sz w:val="22"/>
          <w:szCs w:val="22"/>
          <w:lang w:val="es-CO"/>
        </w:rPr>
        <w:t>toda vez que no se acredita la condición y calidad con la que actúa en la presente actuación policiva.</w:t>
      </w:r>
    </w:p>
    <w:p w14:paraId="7551B404" w14:textId="77777777" w:rsidR="000F7663" w:rsidRPr="000F7663" w:rsidRDefault="000F7663" w:rsidP="000F7663">
      <w:pPr>
        <w:jc w:val="both"/>
        <w:rPr>
          <w:rFonts w:ascii="Arial Narrow" w:hAnsi="Arial Narrow" w:cs="Arial"/>
          <w:sz w:val="22"/>
          <w:szCs w:val="22"/>
          <w:lang w:val="es-CO"/>
        </w:rPr>
      </w:pPr>
    </w:p>
    <w:p w14:paraId="1FD02F59" w14:textId="6BD0245A" w:rsidR="000F7663" w:rsidRDefault="000F7663" w:rsidP="000F7663">
      <w:pPr>
        <w:jc w:val="both"/>
        <w:rPr>
          <w:rFonts w:ascii="Arial Narrow" w:hAnsi="Arial Narrow" w:cs="Arial"/>
          <w:sz w:val="22"/>
          <w:szCs w:val="22"/>
          <w:lang w:val="es-CO"/>
        </w:rPr>
      </w:pPr>
      <w:r w:rsidRPr="000F7663">
        <w:rPr>
          <w:rFonts w:ascii="Arial Narrow" w:hAnsi="Arial Narrow" w:cs="Arial"/>
          <w:sz w:val="22"/>
          <w:szCs w:val="22"/>
          <w:lang w:val="es-CO"/>
        </w:rPr>
        <w:t>En el entendido de que no se está acreditando la calidad en que se está actuando en la presente querella, esto es, la</w:t>
      </w:r>
      <w:r>
        <w:rPr>
          <w:rFonts w:ascii="Arial Narrow" w:hAnsi="Arial Narrow" w:cs="Arial"/>
          <w:sz w:val="22"/>
          <w:szCs w:val="22"/>
          <w:lang w:val="es-CO"/>
        </w:rPr>
        <w:t xml:space="preserve"> </w:t>
      </w:r>
      <w:r w:rsidRPr="000F7663">
        <w:rPr>
          <w:rFonts w:ascii="Arial Narrow" w:hAnsi="Arial Narrow" w:cs="Arial"/>
          <w:sz w:val="22"/>
          <w:szCs w:val="22"/>
          <w:lang w:val="es-CO"/>
        </w:rPr>
        <w:t>condición y/o calidad con la que actúa para el ejercicio de la presente acción policiva, ni la legitimidad por activa, será</w:t>
      </w:r>
      <w:r>
        <w:rPr>
          <w:rFonts w:ascii="Arial Narrow" w:hAnsi="Arial Narrow" w:cs="Arial"/>
          <w:sz w:val="22"/>
          <w:szCs w:val="22"/>
          <w:lang w:val="es-CO"/>
        </w:rPr>
        <w:t xml:space="preserve"> </w:t>
      </w:r>
      <w:r w:rsidRPr="000F7663">
        <w:rPr>
          <w:rFonts w:ascii="Arial Narrow" w:hAnsi="Arial Narrow" w:cs="Arial"/>
          <w:sz w:val="22"/>
          <w:szCs w:val="22"/>
          <w:lang w:val="es-CO"/>
        </w:rPr>
        <w:t xml:space="preserve">del caso INADMITIR la presente acción de policía, para que sea subsanada dentro de los dos (2) </w:t>
      </w:r>
      <w:r w:rsidR="001F067B" w:rsidRPr="000F7663">
        <w:rPr>
          <w:rFonts w:ascii="Arial Narrow" w:hAnsi="Arial Narrow" w:cs="Arial"/>
          <w:sz w:val="22"/>
          <w:szCs w:val="22"/>
          <w:lang w:val="es-CO"/>
        </w:rPr>
        <w:t>días</w:t>
      </w:r>
      <w:r w:rsidRPr="000F7663">
        <w:rPr>
          <w:rFonts w:ascii="Arial Narrow" w:hAnsi="Arial Narrow" w:cs="Arial"/>
          <w:sz w:val="22"/>
          <w:szCs w:val="22"/>
          <w:lang w:val="es-CO"/>
        </w:rPr>
        <w:t xml:space="preserve"> hábiles</w:t>
      </w:r>
      <w:r>
        <w:rPr>
          <w:rFonts w:ascii="Arial Narrow" w:hAnsi="Arial Narrow" w:cs="Arial"/>
          <w:sz w:val="22"/>
          <w:szCs w:val="22"/>
          <w:lang w:val="es-CO"/>
        </w:rPr>
        <w:t xml:space="preserve"> </w:t>
      </w:r>
      <w:r w:rsidRPr="000F7663">
        <w:rPr>
          <w:rFonts w:ascii="Arial Narrow" w:hAnsi="Arial Narrow" w:cs="Arial"/>
          <w:sz w:val="22"/>
          <w:szCs w:val="22"/>
          <w:lang w:val="es-CO"/>
        </w:rPr>
        <w:t>siguientes a la fecha de recibo de la comunicación que informa lo decidido en este auto.</w:t>
      </w:r>
      <w:r>
        <w:rPr>
          <w:rFonts w:ascii="Arial Narrow" w:hAnsi="Arial Narrow" w:cs="Arial"/>
          <w:sz w:val="22"/>
          <w:szCs w:val="22"/>
          <w:lang w:val="es-CO"/>
        </w:rPr>
        <w:t xml:space="preserve"> </w:t>
      </w:r>
    </w:p>
    <w:p w14:paraId="2B8CADBF" w14:textId="77777777" w:rsidR="000F7663" w:rsidRDefault="000F7663" w:rsidP="000F7663">
      <w:pPr>
        <w:jc w:val="both"/>
        <w:rPr>
          <w:rFonts w:ascii="Arial Narrow" w:hAnsi="Arial Narrow" w:cs="Arial"/>
          <w:sz w:val="22"/>
          <w:szCs w:val="22"/>
          <w:lang w:val="es-CO"/>
        </w:rPr>
      </w:pPr>
    </w:p>
    <w:p w14:paraId="0242B5B1" w14:textId="1043545C" w:rsidR="00794A54" w:rsidRDefault="000F7663" w:rsidP="000F7663">
      <w:pPr>
        <w:jc w:val="both"/>
        <w:rPr>
          <w:rFonts w:ascii="Arial Narrow" w:hAnsi="Arial Narrow" w:cs="Arial"/>
          <w:sz w:val="22"/>
          <w:szCs w:val="22"/>
          <w:lang w:val="es-CO"/>
        </w:rPr>
      </w:pPr>
      <w:r w:rsidRPr="000F7663">
        <w:rPr>
          <w:rFonts w:ascii="Arial Narrow" w:hAnsi="Arial Narrow" w:cs="Arial"/>
          <w:sz w:val="22"/>
          <w:szCs w:val="22"/>
          <w:lang w:val="es-CO"/>
        </w:rPr>
        <w:t>Igualmente, ORDENAR notificar el contenido de esta decisión por</w:t>
      </w:r>
      <w:r w:rsidR="001F067B">
        <w:rPr>
          <w:rFonts w:ascii="Arial Narrow" w:hAnsi="Arial Narrow" w:cs="Arial"/>
          <w:sz w:val="22"/>
          <w:szCs w:val="22"/>
          <w:lang w:val="es-CO"/>
        </w:rPr>
        <w:t xml:space="preserve"> </w:t>
      </w:r>
      <w:r w:rsidRPr="000F7663">
        <w:rPr>
          <w:rFonts w:ascii="Arial Narrow" w:hAnsi="Arial Narrow" w:cs="Arial"/>
          <w:sz w:val="22"/>
          <w:szCs w:val="22"/>
          <w:lang w:val="es-CO"/>
        </w:rPr>
        <w:t xml:space="preserve">el medio más expedito o idóneo y </w:t>
      </w:r>
      <w:r w:rsidR="009A0495">
        <w:rPr>
          <w:rFonts w:ascii="Arial Narrow" w:hAnsi="Arial Narrow" w:cs="Arial"/>
          <w:sz w:val="22"/>
          <w:szCs w:val="22"/>
          <w:lang w:val="es-CO"/>
        </w:rPr>
        <w:t>a</w:t>
      </w:r>
      <w:r w:rsidRPr="000F7663">
        <w:rPr>
          <w:rFonts w:ascii="Arial Narrow" w:hAnsi="Arial Narrow" w:cs="Arial"/>
          <w:sz w:val="22"/>
          <w:szCs w:val="22"/>
          <w:lang w:val="es-CO"/>
        </w:rPr>
        <w:t>tendiendo a lo</w:t>
      </w:r>
      <w:r>
        <w:rPr>
          <w:rFonts w:ascii="Arial Narrow" w:hAnsi="Arial Narrow" w:cs="Arial"/>
          <w:sz w:val="22"/>
          <w:szCs w:val="22"/>
          <w:lang w:val="es-CO"/>
        </w:rPr>
        <w:t xml:space="preserve"> </w:t>
      </w:r>
      <w:r w:rsidRPr="000F7663">
        <w:rPr>
          <w:rFonts w:ascii="Arial Narrow" w:hAnsi="Arial Narrow" w:cs="Arial"/>
          <w:sz w:val="22"/>
          <w:szCs w:val="22"/>
          <w:lang w:val="es-CO"/>
        </w:rPr>
        <w:t>dispuesto en el art</w:t>
      </w:r>
      <w:r w:rsidR="001F067B">
        <w:rPr>
          <w:rFonts w:ascii="Arial Narrow" w:hAnsi="Arial Narrow" w:cs="Arial"/>
          <w:sz w:val="22"/>
          <w:szCs w:val="22"/>
          <w:lang w:val="es-CO"/>
        </w:rPr>
        <w:t>í</w:t>
      </w:r>
      <w:r w:rsidRPr="000F7663">
        <w:rPr>
          <w:rFonts w:ascii="Arial Narrow" w:hAnsi="Arial Narrow" w:cs="Arial"/>
          <w:sz w:val="22"/>
          <w:szCs w:val="22"/>
          <w:lang w:val="es-CO"/>
        </w:rPr>
        <w:t>culo 2.2.8.18</w:t>
      </w:r>
      <w:r w:rsidR="001F067B">
        <w:rPr>
          <w:rFonts w:ascii="Arial Narrow" w:hAnsi="Arial Narrow" w:cs="Arial"/>
          <w:sz w:val="22"/>
          <w:szCs w:val="22"/>
          <w:lang w:val="es-CO"/>
        </w:rPr>
        <w:t>.</w:t>
      </w:r>
      <w:r w:rsidRPr="000F7663">
        <w:rPr>
          <w:rFonts w:ascii="Arial Narrow" w:hAnsi="Arial Narrow" w:cs="Arial"/>
          <w:sz w:val="22"/>
          <w:szCs w:val="22"/>
          <w:lang w:val="es-CO"/>
        </w:rPr>
        <w:t>5</w:t>
      </w:r>
      <w:r w:rsidR="001F067B">
        <w:rPr>
          <w:rFonts w:ascii="Arial Narrow" w:hAnsi="Arial Narrow" w:cs="Arial"/>
          <w:sz w:val="22"/>
          <w:szCs w:val="22"/>
          <w:lang w:val="es-CO"/>
        </w:rPr>
        <w:t>.</w:t>
      </w:r>
      <w:r w:rsidRPr="000F7663">
        <w:rPr>
          <w:rFonts w:ascii="Arial Narrow" w:hAnsi="Arial Narrow" w:cs="Arial"/>
          <w:sz w:val="22"/>
          <w:szCs w:val="22"/>
          <w:lang w:val="es-CO"/>
        </w:rPr>
        <w:t>2. del Decreto Nacional No. 0768 de 2025</w:t>
      </w:r>
      <w:r w:rsidR="00E11DEA">
        <w:rPr>
          <w:rFonts w:ascii="Arial Narrow" w:hAnsi="Arial Narrow" w:cs="Arial"/>
          <w:sz w:val="22"/>
          <w:szCs w:val="22"/>
          <w:lang w:val="es-CO"/>
        </w:rPr>
        <w:t xml:space="preserve">. </w:t>
      </w:r>
    </w:p>
    <w:p w14:paraId="06961A8F" w14:textId="77777777" w:rsidR="00E11DEA" w:rsidRDefault="00E11DEA" w:rsidP="000F7663">
      <w:pPr>
        <w:jc w:val="both"/>
        <w:rPr>
          <w:rFonts w:ascii="Arial Narrow" w:hAnsi="Arial Narrow" w:cs="Arial"/>
          <w:sz w:val="22"/>
          <w:szCs w:val="22"/>
          <w:lang w:val="es-CO"/>
        </w:rPr>
      </w:pPr>
    </w:p>
    <w:p w14:paraId="70C4C3A0" w14:textId="77777777" w:rsidR="007E1A84" w:rsidRDefault="00B25587" w:rsidP="00B25587">
      <w:pPr>
        <w:jc w:val="both"/>
        <w:rPr>
          <w:rFonts w:ascii="Arial Narrow" w:hAnsi="Arial Narrow" w:cs="Arial"/>
          <w:sz w:val="22"/>
          <w:szCs w:val="22"/>
          <w:lang w:val="es-CO"/>
        </w:rPr>
      </w:pPr>
      <w:r w:rsidRPr="00B25587">
        <w:rPr>
          <w:rFonts w:ascii="Arial Narrow" w:hAnsi="Arial Narrow" w:cs="Arial"/>
          <w:sz w:val="22"/>
          <w:szCs w:val="22"/>
          <w:lang w:val="es-CO"/>
        </w:rPr>
        <w:t xml:space="preserve">Por lo anteriormente expuesto, LA INSPECCION 18 </w:t>
      </w:r>
      <w:r>
        <w:rPr>
          <w:rFonts w:ascii="Arial Narrow" w:hAnsi="Arial Narrow" w:cs="Arial"/>
          <w:sz w:val="22"/>
          <w:szCs w:val="22"/>
          <w:lang w:val="es-CO"/>
        </w:rPr>
        <w:t>D</w:t>
      </w:r>
      <w:r w:rsidRPr="00B25587">
        <w:rPr>
          <w:rFonts w:ascii="Arial Narrow" w:hAnsi="Arial Narrow" w:cs="Arial"/>
          <w:sz w:val="22"/>
          <w:szCs w:val="22"/>
          <w:lang w:val="es-CO"/>
        </w:rPr>
        <w:t xml:space="preserve"> DISTRITAL DE </w:t>
      </w:r>
      <w:r>
        <w:rPr>
          <w:rFonts w:ascii="Arial Narrow" w:hAnsi="Arial Narrow" w:cs="Arial"/>
          <w:sz w:val="22"/>
          <w:szCs w:val="22"/>
          <w:lang w:val="es-CO"/>
        </w:rPr>
        <w:t>CONVIVENCIA Y PAZ</w:t>
      </w:r>
      <w:r w:rsidRPr="00B25587">
        <w:rPr>
          <w:rFonts w:ascii="Arial Narrow" w:hAnsi="Arial Narrow" w:cs="Arial"/>
          <w:sz w:val="22"/>
          <w:szCs w:val="22"/>
          <w:lang w:val="es-CO"/>
        </w:rPr>
        <w:t>, en uso de sus facultades legales;</w:t>
      </w:r>
      <w:r>
        <w:rPr>
          <w:rFonts w:ascii="Arial Narrow" w:hAnsi="Arial Narrow" w:cs="Arial"/>
          <w:sz w:val="22"/>
          <w:szCs w:val="22"/>
          <w:lang w:val="es-CO"/>
        </w:rPr>
        <w:t xml:space="preserve"> </w:t>
      </w:r>
    </w:p>
    <w:p w14:paraId="6E80742A" w14:textId="4A887A33" w:rsidR="00B25587" w:rsidRDefault="00B25587" w:rsidP="00B25587">
      <w:pPr>
        <w:jc w:val="both"/>
        <w:rPr>
          <w:rFonts w:ascii="Arial Narrow" w:hAnsi="Arial Narrow" w:cs="Arial"/>
          <w:sz w:val="22"/>
          <w:szCs w:val="22"/>
          <w:lang w:val="es-CO"/>
        </w:rPr>
      </w:pPr>
      <w:r>
        <w:rPr>
          <w:rFonts w:ascii="Arial Narrow" w:hAnsi="Arial Narrow" w:cs="Arial"/>
          <w:sz w:val="22"/>
          <w:szCs w:val="22"/>
          <w:lang w:val="es-CO"/>
        </w:rPr>
        <w:t xml:space="preserve"> </w:t>
      </w:r>
    </w:p>
    <w:p w14:paraId="54F6635A" w14:textId="77777777" w:rsidR="007037FD" w:rsidRDefault="007037FD" w:rsidP="00B25587">
      <w:pPr>
        <w:jc w:val="both"/>
        <w:rPr>
          <w:rFonts w:ascii="Arial Narrow" w:hAnsi="Arial Narrow" w:cs="Arial"/>
          <w:sz w:val="22"/>
          <w:szCs w:val="22"/>
          <w:lang w:val="es-CO"/>
        </w:rPr>
      </w:pPr>
    </w:p>
    <w:p w14:paraId="0832B896" w14:textId="77777777" w:rsidR="00B25587" w:rsidRPr="00B25587" w:rsidRDefault="00B25587" w:rsidP="00B25587">
      <w:pPr>
        <w:jc w:val="both"/>
        <w:rPr>
          <w:rFonts w:ascii="Arial Narrow" w:hAnsi="Arial Narrow" w:cs="Arial"/>
          <w:sz w:val="22"/>
          <w:szCs w:val="22"/>
          <w:lang w:val="es-CO"/>
        </w:rPr>
      </w:pPr>
    </w:p>
    <w:p w14:paraId="50F56FE9" w14:textId="765CAE40" w:rsidR="00B25587" w:rsidRDefault="007B760F" w:rsidP="007B760F">
      <w:pPr>
        <w:jc w:val="center"/>
        <w:rPr>
          <w:rFonts w:ascii="Arial Narrow" w:hAnsi="Arial Narrow" w:cs="Arial"/>
          <w:sz w:val="22"/>
          <w:szCs w:val="22"/>
          <w:lang w:val="es-CO"/>
        </w:rPr>
      </w:pPr>
      <w:r>
        <w:rPr>
          <w:rFonts w:ascii="Arial Narrow" w:hAnsi="Arial Narrow" w:cs="Arial"/>
          <w:b/>
          <w:bCs/>
          <w:sz w:val="22"/>
          <w:szCs w:val="22"/>
          <w:lang w:val="es-CO"/>
        </w:rPr>
        <w:t>DISPONE</w:t>
      </w:r>
      <w:r w:rsidR="00B25587" w:rsidRPr="00B25587">
        <w:rPr>
          <w:rFonts w:ascii="Arial Narrow" w:hAnsi="Arial Narrow" w:cs="Arial"/>
          <w:sz w:val="22"/>
          <w:szCs w:val="22"/>
          <w:lang w:val="es-CO"/>
        </w:rPr>
        <w:t>:</w:t>
      </w:r>
    </w:p>
    <w:p w14:paraId="5B85336B" w14:textId="77777777" w:rsidR="00B25587" w:rsidRPr="00B25587" w:rsidRDefault="00B25587" w:rsidP="00B25587">
      <w:pPr>
        <w:jc w:val="both"/>
        <w:rPr>
          <w:rFonts w:ascii="Arial Narrow" w:hAnsi="Arial Narrow" w:cs="Arial"/>
          <w:sz w:val="22"/>
          <w:szCs w:val="22"/>
          <w:lang w:val="es-CO"/>
        </w:rPr>
      </w:pPr>
    </w:p>
    <w:p w14:paraId="72D312D6" w14:textId="77777777" w:rsidR="00B25587" w:rsidRPr="00B25587" w:rsidRDefault="00B25587" w:rsidP="00B25587">
      <w:pPr>
        <w:jc w:val="both"/>
        <w:rPr>
          <w:rFonts w:ascii="Arial Narrow" w:hAnsi="Arial Narrow" w:cs="Arial"/>
          <w:sz w:val="22"/>
          <w:szCs w:val="22"/>
          <w:lang w:val="es-CO"/>
        </w:rPr>
      </w:pPr>
      <w:r w:rsidRPr="007B760F">
        <w:rPr>
          <w:rFonts w:ascii="Arial Narrow" w:hAnsi="Arial Narrow" w:cs="Arial"/>
          <w:b/>
          <w:bCs/>
          <w:sz w:val="22"/>
          <w:szCs w:val="22"/>
          <w:lang w:val="es-CO"/>
        </w:rPr>
        <w:t>PRIMERO</w:t>
      </w:r>
      <w:r w:rsidRPr="00B25587">
        <w:rPr>
          <w:rFonts w:ascii="Arial Narrow" w:hAnsi="Arial Narrow" w:cs="Arial"/>
          <w:sz w:val="22"/>
          <w:szCs w:val="22"/>
          <w:lang w:val="es-CO"/>
        </w:rPr>
        <w:t>: INADMITIR la presente acción de policía, por no cumplir siquiera sumariamente con los requisitos</w:t>
      </w:r>
    </w:p>
    <w:p w14:paraId="7FA9360D" w14:textId="1D40B8FF" w:rsidR="00B25587" w:rsidRDefault="00B25587" w:rsidP="00B25587">
      <w:pPr>
        <w:jc w:val="both"/>
        <w:rPr>
          <w:rFonts w:ascii="Arial Narrow" w:hAnsi="Arial Narrow" w:cs="Arial"/>
          <w:sz w:val="22"/>
          <w:szCs w:val="22"/>
          <w:lang w:val="es-CO"/>
        </w:rPr>
      </w:pPr>
      <w:r w:rsidRPr="00B25587">
        <w:rPr>
          <w:rFonts w:ascii="Arial Narrow" w:hAnsi="Arial Narrow" w:cs="Arial"/>
          <w:sz w:val="22"/>
          <w:szCs w:val="22"/>
          <w:lang w:val="es-CO"/>
        </w:rPr>
        <w:t xml:space="preserve">contenidos en el </w:t>
      </w:r>
      <w:r w:rsidR="00ED6F80" w:rsidRPr="00B25587">
        <w:rPr>
          <w:rFonts w:ascii="Arial Narrow" w:hAnsi="Arial Narrow" w:cs="Arial"/>
          <w:sz w:val="22"/>
          <w:szCs w:val="22"/>
          <w:lang w:val="es-CO"/>
        </w:rPr>
        <w:t>artículo</w:t>
      </w:r>
      <w:r w:rsidRPr="00B25587">
        <w:rPr>
          <w:rFonts w:ascii="Arial Narrow" w:hAnsi="Arial Narrow" w:cs="Arial"/>
          <w:sz w:val="22"/>
          <w:szCs w:val="22"/>
          <w:lang w:val="es-CO"/>
        </w:rPr>
        <w:t xml:space="preserve"> 79 de la Ley 1801 de </w:t>
      </w:r>
      <w:r w:rsidR="00ED6F80" w:rsidRPr="000F7663">
        <w:rPr>
          <w:rFonts w:ascii="Arial Narrow" w:hAnsi="Arial Narrow" w:cs="Arial"/>
          <w:sz w:val="22"/>
          <w:szCs w:val="22"/>
          <w:lang w:val="es-CO"/>
        </w:rPr>
        <w:t xml:space="preserve">y los artículos </w:t>
      </w:r>
      <w:r w:rsidR="00ED6F80" w:rsidRPr="009349EE">
        <w:rPr>
          <w:rFonts w:ascii="Arial Narrow" w:hAnsi="Arial Narrow" w:cs="Arial"/>
          <w:sz w:val="22"/>
          <w:szCs w:val="22"/>
          <w:lang w:val="es-CO"/>
        </w:rPr>
        <w:t xml:space="preserve">2.2.8.18.4.1, 2.2.8.18.4.2 y 2.2.8.18.4.7 </w:t>
      </w:r>
      <w:r w:rsidR="00ED6F80" w:rsidRPr="000F7663">
        <w:rPr>
          <w:rFonts w:ascii="Arial Narrow" w:hAnsi="Arial Narrow" w:cs="Arial"/>
          <w:sz w:val="22"/>
          <w:szCs w:val="22"/>
          <w:lang w:val="es-CO"/>
        </w:rPr>
        <w:t>del Decreto</w:t>
      </w:r>
      <w:r w:rsidR="00ED6F80">
        <w:rPr>
          <w:rFonts w:ascii="Arial Narrow" w:hAnsi="Arial Narrow" w:cs="Arial"/>
          <w:sz w:val="22"/>
          <w:szCs w:val="22"/>
          <w:lang w:val="es-CO"/>
        </w:rPr>
        <w:t xml:space="preserve"> </w:t>
      </w:r>
      <w:r w:rsidR="00ED6F80" w:rsidRPr="000F7663">
        <w:rPr>
          <w:rFonts w:ascii="Arial Narrow" w:hAnsi="Arial Narrow" w:cs="Arial"/>
          <w:sz w:val="22"/>
          <w:szCs w:val="22"/>
          <w:lang w:val="es-CO"/>
        </w:rPr>
        <w:t>Nacional No 0768 de 2025</w:t>
      </w:r>
      <w:r w:rsidRPr="00B25587">
        <w:rPr>
          <w:rFonts w:ascii="Arial Narrow" w:hAnsi="Arial Narrow" w:cs="Arial"/>
          <w:sz w:val="22"/>
          <w:szCs w:val="22"/>
          <w:lang w:val="es-CO"/>
        </w:rPr>
        <w:t>, esto es, no acreditar la condición y calidad con la que actúa para el ejercicio de la presente</w:t>
      </w:r>
      <w:r>
        <w:rPr>
          <w:rFonts w:ascii="Arial Narrow" w:hAnsi="Arial Narrow" w:cs="Arial"/>
          <w:sz w:val="22"/>
          <w:szCs w:val="22"/>
          <w:lang w:val="es-CO"/>
        </w:rPr>
        <w:t xml:space="preserve"> </w:t>
      </w:r>
      <w:r w:rsidRPr="00B25587">
        <w:rPr>
          <w:rFonts w:ascii="Arial Narrow" w:hAnsi="Arial Narrow" w:cs="Arial"/>
          <w:sz w:val="22"/>
          <w:szCs w:val="22"/>
          <w:lang w:val="es-CO"/>
        </w:rPr>
        <w:t xml:space="preserve">acción policiva, advirtiendo que debe ser subsanada dentro de los dos (2) </w:t>
      </w:r>
      <w:r w:rsidR="00ED6F80" w:rsidRPr="00B25587">
        <w:rPr>
          <w:rFonts w:ascii="Arial Narrow" w:hAnsi="Arial Narrow" w:cs="Arial"/>
          <w:sz w:val="22"/>
          <w:szCs w:val="22"/>
          <w:lang w:val="es-CO"/>
        </w:rPr>
        <w:t>días</w:t>
      </w:r>
      <w:r w:rsidRPr="00B25587">
        <w:rPr>
          <w:rFonts w:ascii="Arial Narrow" w:hAnsi="Arial Narrow" w:cs="Arial"/>
          <w:sz w:val="22"/>
          <w:szCs w:val="22"/>
          <w:lang w:val="es-CO"/>
        </w:rPr>
        <w:t xml:space="preserve"> hábiles siguientes al recibo de la</w:t>
      </w:r>
      <w:r>
        <w:rPr>
          <w:rFonts w:ascii="Arial Narrow" w:hAnsi="Arial Narrow" w:cs="Arial"/>
          <w:sz w:val="22"/>
          <w:szCs w:val="22"/>
          <w:lang w:val="es-CO"/>
        </w:rPr>
        <w:t xml:space="preserve"> </w:t>
      </w:r>
      <w:r w:rsidRPr="00B25587">
        <w:rPr>
          <w:rFonts w:ascii="Arial Narrow" w:hAnsi="Arial Narrow" w:cs="Arial"/>
          <w:sz w:val="22"/>
          <w:szCs w:val="22"/>
          <w:lang w:val="es-CO"/>
        </w:rPr>
        <w:t>comunicación que informa lo decidido en este auto, so pena de rechazo.</w:t>
      </w:r>
    </w:p>
    <w:p w14:paraId="33216E44" w14:textId="77777777" w:rsidR="00B25587" w:rsidRPr="00B25587" w:rsidRDefault="00B25587" w:rsidP="00B25587">
      <w:pPr>
        <w:jc w:val="both"/>
        <w:rPr>
          <w:rFonts w:ascii="Arial Narrow" w:hAnsi="Arial Narrow" w:cs="Arial"/>
          <w:sz w:val="22"/>
          <w:szCs w:val="22"/>
          <w:lang w:val="es-CO"/>
        </w:rPr>
      </w:pPr>
    </w:p>
    <w:p w14:paraId="213AE6C0" w14:textId="44C20C2C" w:rsidR="00B25587" w:rsidRDefault="00B25587" w:rsidP="00B25587">
      <w:pPr>
        <w:jc w:val="both"/>
        <w:rPr>
          <w:rFonts w:ascii="Arial Narrow" w:hAnsi="Arial Narrow" w:cs="Arial"/>
          <w:sz w:val="22"/>
          <w:szCs w:val="22"/>
          <w:lang w:val="es-CO"/>
        </w:rPr>
      </w:pPr>
      <w:r w:rsidRPr="007B760F">
        <w:rPr>
          <w:rFonts w:ascii="Arial Narrow" w:hAnsi="Arial Narrow" w:cs="Arial"/>
          <w:b/>
          <w:bCs/>
          <w:sz w:val="22"/>
          <w:szCs w:val="22"/>
          <w:lang w:val="es-CO"/>
        </w:rPr>
        <w:t>SEGUNDO</w:t>
      </w:r>
      <w:r w:rsidRPr="00B25587">
        <w:rPr>
          <w:rFonts w:ascii="Arial Narrow" w:hAnsi="Arial Narrow" w:cs="Arial"/>
          <w:sz w:val="22"/>
          <w:szCs w:val="22"/>
          <w:lang w:val="es-CO"/>
        </w:rPr>
        <w:t>: ORDENAR notificar el contenido de esta decisión por el medio más expedito o idóneo y atendiendo a lo</w:t>
      </w:r>
      <w:r>
        <w:rPr>
          <w:rFonts w:ascii="Arial Narrow" w:hAnsi="Arial Narrow" w:cs="Arial"/>
          <w:sz w:val="22"/>
          <w:szCs w:val="22"/>
          <w:lang w:val="es-CO"/>
        </w:rPr>
        <w:t xml:space="preserve"> </w:t>
      </w:r>
      <w:r w:rsidRPr="00B25587">
        <w:rPr>
          <w:rFonts w:ascii="Arial Narrow" w:hAnsi="Arial Narrow" w:cs="Arial"/>
          <w:sz w:val="22"/>
          <w:szCs w:val="22"/>
          <w:lang w:val="es-CO"/>
        </w:rPr>
        <w:t xml:space="preserve">dispuesto en el artículo </w:t>
      </w:r>
      <w:r w:rsidR="00ED6F80" w:rsidRPr="000F7663">
        <w:rPr>
          <w:rFonts w:ascii="Arial Narrow" w:hAnsi="Arial Narrow" w:cs="Arial"/>
          <w:sz w:val="22"/>
          <w:szCs w:val="22"/>
          <w:lang w:val="es-CO"/>
        </w:rPr>
        <w:t>2.2.8.18</w:t>
      </w:r>
      <w:r w:rsidR="00ED6F80">
        <w:rPr>
          <w:rFonts w:ascii="Arial Narrow" w:hAnsi="Arial Narrow" w:cs="Arial"/>
          <w:sz w:val="22"/>
          <w:szCs w:val="22"/>
          <w:lang w:val="es-CO"/>
        </w:rPr>
        <w:t>.</w:t>
      </w:r>
      <w:r w:rsidR="00ED6F80" w:rsidRPr="000F7663">
        <w:rPr>
          <w:rFonts w:ascii="Arial Narrow" w:hAnsi="Arial Narrow" w:cs="Arial"/>
          <w:sz w:val="22"/>
          <w:szCs w:val="22"/>
          <w:lang w:val="es-CO"/>
        </w:rPr>
        <w:t>5</w:t>
      </w:r>
      <w:r w:rsidR="00ED6F80">
        <w:rPr>
          <w:rFonts w:ascii="Arial Narrow" w:hAnsi="Arial Narrow" w:cs="Arial"/>
          <w:sz w:val="22"/>
          <w:szCs w:val="22"/>
          <w:lang w:val="es-CO"/>
        </w:rPr>
        <w:t>.</w:t>
      </w:r>
      <w:r w:rsidR="00ED6F80" w:rsidRPr="000F7663">
        <w:rPr>
          <w:rFonts w:ascii="Arial Narrow" w:hAnsi="Arial Narrow" w:cs="Arial"/>
          <w:sz w:val="22"/>
          <w:szCs w:val="22"/>
          <w:lang w:val="es-CO"/>
        </w:rPr>
        <w:t>2.</w:t>
      </w:r>
      <w:r w:rsidRPr="00B25587">
        <w:rPr>
          <w:rFonts w:ascii="Arial Narrow" w:hAnsi="Arial Narrow" w:cs="Arial"/>
          <w:sz w:val="22"/>
          <w:szCs w:val="22"/>
          <w:lang w:val="es-CO"/>
        </w:rPr>
        <w:t xml:space="preserve"> del Decreto Nacional No. 0768 de 2025.</w:t>
      </w:r>
    </w:p>
    <w:p w14:paraId="4BC5F573" w14:textId="77777777" w:rsidR="00B25587" w:rsidRPr="00B25587" w:rsidRDefault="00B25587" w:rsidP="00B25587">
      <w:pPr>
        <w:jc w:val="both"/>
        <w:rPr>
          <w:rFonts w:ascii="Arial Narrow" w:hAnsi="Arial Narrow" w:cs="Arial"/>
          <w:sz w:val="22"/>
          <w:szCs w:val="22"/>
          <w:lang w:val="es-CO"/>
        </w:rPr>
      </w:pPr>
    </w:p>
    <w:p w14:paraId="7E2CED39" w14:textId="2D3961FD" w:rsidR="007B760F" w:rsidRPr="00BC3B40" w:rsidRDefault="00B25587" w:rsidP="007B760F">
      <w:pPr>
        <w:jc w:val="both"/>
        <w:rPr>
          <w:rFonts w:ascii="Arial Narrow" w:eastAsia="Arial" w:hAnsi="Arial Narrow" w:cs="Arial"/>
          <w:sz w:val="22"/>
          <w:szCs w:val="22"/>
        </w:rPr>
      </w:pPr>
      <w:r w:rsidRPr="007B760F">
        <w:rPr>
          <w:rFonts w:ascii="Arial Narrow" w:hAnsi="Arial Narrow" w:cs="Arial"/>
          <w:b/>
          <w:bCs/>
          <w:sz w:val="22"/>
          <w:szCs w:val="22"/>
          <w:lang w:val="es-CO"/>
        </w:rPr>
        <w:t>TERCERO</w:t>
      </w:r>
      <w:r w:rsidRPr="00B25587">
        <w:rPr>
          <w:rFonts w:ascii="Arial Narrow" w:hAnsi="Arial Narrow" w:cs="Arial"/>
          <w:sz w:val="22"/>
          <w:szCs w:val="22"/>
          <w:lang w:val="es-CO"/>
        </w:rPr>
        <w:t>:</w:t>
      </w:r>
      <w:r w:rsidR="007B760F" w:rsidRPr="00BC3B40">
        <w:rPr>
          <w:rFonts w:ascii="Arial Narrow" w:eastAsia="Arial" w:hAnsi="Arial Narrow" w:cs="Arial"/>
          <w:b/>
          <w:sz w:val="22"/>
          <w:szCs w:val="22"/>
        </w:rPr>
        <w:t xml:space="preserve"> </w:t>
      </w:r>
      <w:r w:rsidR="007B760F" w:rsidRPr="00BC3B40">
        <w:rPr>
          <w:rFonts w:ascii="Arial Narrow" w:eastAsia="Arial" w:hAnsi="Arial Narrow" w:cs="Arial"/>
          <w:sz w:val="22"/>
          <w:szCs w:val="22"/>
        </w:rPr>
        <w:t>Por secretaría realizar las comunicaciones y anotaciones de rigor. En firme esta decisión continúese con el trámite correspondiente.</w:t>
      </w:r>
    </w:p>
    <w:p w14:paraId="1C95ACFA" w14:textId="77777777" w:rsidR="007B760F" w:rsidRDefault="007B760F" w:rsidP="007B760F">
      <w:pPr>
        <w:jc w:val="both"/>
        <w:rPr>
          <w:rFonts w:ascii="Arial Narrow" w:eastAsia="Arial" w:hAnsi="Arial Narrow" w:cs="Arial"/>
          <w:sz w:val="22"/>
          <w:szCs w:val="22"/>
        </w:rPr>
      </w:pPr>
    </w:p>
    <w:p w14:paraId="3EB8CB27" w14:textId="77777777" w:rsidR="00082DFF" w:rsidRPr="00BC3B40" w:rsidRDefault="00082DFF" w:rsidP="007B760F">
      <w:pPr>
        <w:jc w:val="both"/>
        <w:rPr>
          <w:rFonts w:ascii="Arial Narrow" w:eastAsia="Arial" w:hAnsi="Arial Narrow" w:cs="Arial"/>
          <w:sz w:val="22"/>
          <w:szCs w:val="22"/>
        </w:rPr>
      </w:pPr>
    </w:p>
    <w:p w14:paraId="3519C3AB" w14:textId="77777777" w:rsidR="007B760F" w:rsidRPr="00BC3B40" w:rsidRDefault="007B760F" w:rsidP="007B760F">
      <w:pPr>
        <w:rPr>
          <w:rFonts w:ascii="Arial Narrow" w:eastAsia="Arial" w:hAnsi="Arial Narrow" w:cs="Arial"/>
          <w:b/>
          <w:sz w:val="22"/>
          <w:szCs w:val="22"/>
        </w:rPr>
      </w:pPr>
      <w:bookmarkStart w:id="4" w:name="_heading=h.gjdgxs" w:colFirst="0" w:colLast="0"/>
      <w:bookmarkEnd w:id="4"/>
      <w:r w:rsidRPr="00BC3B40">
        <w:rPr>
          <w:rFonts w:ascii="Arial Narrow" w:eastAsia="Arial" w:hAnsi="Arial Narrow" w:cs="Arial"/>
          <w:b/>
          <w:sz w:val="22"/>
          <w:szCs w:val="22"/>
        </w:rPr>
        <w:t>COMUNÍQUESE Y CÚMPLASE.</w:t>
      </w:r>
    </w:p>
    <w:p w14:paraId="38745096" w14:textId="77777777" w:rsidR="007B760F" w:rsidRDefault="007B760F" w:rsidP="007B760F">
      <w:pPr>
        <w:rPr>
          <w:rFonts w:ascii="Arial Narrow" w:hAnsi="Arial Narrow" w:cs="Arial"/>
          <w:b/>
          <w:bCs/>
          <w:sz w:val="22"/>
          <w:szCs w:val="22"/>
          <w:lang w:val="pt-BR"/>
        </w:rPr>
      </w:pPr>
    </w:p>
    <w:p w14:paraId="61445FAF" w14:textId="77777777" w:rsidR="007B760F" w:rsidRDefault="007B760F" w:rsidP="007B760F">
      <w:pPr>
        <w:rPr>
          <w:rFonts w:ascii="Arial Narrow" w:hAnsi="Arial Narrow" w:cs="Arial"/>
          <w:b/>
          <w:bCs/>
          <w:sz w:val="22"/>
          <w:szCs w:val="22"/>
          <w:lang w:val="pt-BR"/>
        </w:rPr>
      </w:pPr>
    </w:p>
    <w:p w14:paraId="1717AA92" w14:textId="77777777" w:rsidR="007B760F" w:rsidRDefault="007B760F" w:rsidP="007B760F">
      <w:pPr>
        <w:rPr>
          <w:rFonts w:ascii="Arial Narrow" w:hAnsi="Arial Narrow" w:cs="Arial"/>
          <w:b/>
          <w:bCs/>
          <w:sz w:val="22"/>
          <w:szCs w:val="22"/>
          <w:lang w:val="pt-BR"/>
        </w:rPr>
      </w:pPr>
    </w:p>
    <w:p w14:paraId="01F76F65" w14:textId="77777777" w:rsidR="007B760F" w:rsidRPr="00C9188A" w:rsidRDefault="007B760F" w:rsidP="007B760F">
      <w:pPr>
        <w:rPr>
          <w:rFonts w:ascii="Arial Narrow" w:hAnsi="Arial Narrow" w:cs="Arial"/>
          <w:b/>
          <w:bCs/>
          <w:sz w:val="22"/>
          <w:szCs w:val="22"/>
          <w:lang w:val="pt-BR"/>
        </w:rPr>
      </w:pPr>
      <w:r w:rsidRPr="00C9188A">
        <w:rPr>
          <w:rFonts w:ascii="Arial Narrow" w:hAnsi="Arial Narrow" w:cs="Arial"/>
          <w:b/>
          <w:bCs/>
          <w:sz w:val="22"/>
          <w:szCs w:val="22"/>
          <w:lang w:val="pt-BR"/>
        </w:rPr>
        <w:t>YULLY ANDREA CARREÑO OBANDO</w:t>
      </w:r>
    </w:p>
    <w:p w14:paraId="0C792CB1" w14:textId="6D8A8BF0" w:rsidR="007B760F" w:rsidRDefault="007B760F" w:rsidP="007B760F">
      <w:pPr>
        <w:rPr>
          <w:rFonts w:ascii="Arial Narrow" w:hAnsi="Arial Narrow" w:cs="Arial"/>
          <w:sz w:val="22"/>
          <w:szCs w:val="22"/>
          <w:lang w:val="pt-BR"/>
        </w:rPr>
      </w:pPr>
      <w:r w:rsidRPr="00C9188A">
        <w:rPr>
          <w:rFonts w:ascii="Arial Narrow" w:hAnsi="Arial Narrow" w:cs="Arial"/>
          <w:sz w:val="22"/>
          <w:szCs w:val="22"/>
          <w:lang w:val="pt-BR"/>
        </w:rPr>
        <w:t xml:space="preserve">Inspectora 18D Distrital de </w:t>
      </w:r>
      <w:r w:rsidRPr="00D255B0">
        <w:rPr>
          <w:rFonts w:ascii="Arial Narrow" w:hAnsi="Arial Narrow" w:cs="Arial"/>
          <w:sz w:val="22"/>
          <w:szCs w:val="22"/>
          <w:lang w:val="es-CO"/>
        </w:rPr>
        <w:t>Convivencia</w:t>
      </w:r>
      <w:r>
        <w:rPr>
          <w:rFonts w:ascii="Arial Narrow" w:hAnsi="Arial Narrow" w:cs="Arial"/>
          <w:sz w:val="22"/>
          <w:szCs w:val="22"/>
          <w:lang w:val="pt-BR"/>
        </w:rPr>
        <w:t xml:space="preserve"> y Paz</w:t>
      </w:r>
    </w:p>
    <w:p w14:paraId="77276EBE" w14:textId="3ED07944" w:rsidR="00B16FA0" w:rsidRDefault="00B16FA0" w:rsidP="007B760F">
      <w:pPr>
        <w:rPr>
          <w:rFonts w:ascii="Arial Narrow" w:hAnsi="Arial Narrow" w:cs="Arial"/>
          <w:sz w:val="22"/>
          <w:szCs w:val="22"/>
          <w:lang w:val="pt-BR"/>
        </w:rPr>
      </w:pPr>
    </w:p>
    <w:p w14:paraId="5EC9047C" w14:textId="60BE00A1" w:rsidR="00B16FA0" w:rsidRDefault="00B16FA0" w:rsidP="007B760F">
      <w:pPr>
        <w:rPr>
          <w:rFonts w:ascii="Arial Narrow" w:hAnsi="Arial Narrow" w:cs="Arial"/>
          <w:sz w:val="22"/>
          <w:szCs w:val="22"/>
          <w:lang w:val="pt-BR"/>
        </w:rPr>
      </w:pPr>
    </w:p>
    <w:p w14:paraId="742B1CCB" w14:textId="34FC7EB3" w:rsidR="00B16FA0" w:rsidRDefault="00B16FA0" w:rsidP="007B760F">
      <w:pPr>
        <w:rPr>
          <w:rFonts w:ascii="Arial Narrow" w:hAnsi="Arial Narrow" w:cs="Arial"/>
          <w:sz w:val="22"/>
          <w:szCs w:val="22"/>
          <w:lang w:val="pt-BR"/>
        </w:rPr>
      </w:pPr>
    </w:p>
    <w:p w14:paraId="106C3E24" w14:textId="25750891" w:rsidR="00B16FA0" w:rsidRPr="00B16FA0" w:rsidRDefault="00B16FA0" w:rsidP="00B16FA0">
      <w:pPr>
        <w:ind w:left="102"/>
        <w:rPr>
          <w:rFonts w:ascii="Garamond" w:hAnsi="Garamond" w:cs="Tahoma"/>
          <w:b/>
          <w:color w:val="auto"/>
          <w:sz w:val="22"/>
          <w:szCs w:val="22"/>
        </w:rPr>
      </w:pPr>
      <w:r w:rsidRPr="00B16FA0">
        <w:rPr>
          <w:rFonts w:ascii="Garamond" w:hAnsi="Garamond" w:cs="Tahoma"/>
          <w:b/>
          <w:color w:val="auto"/>
          <w:sz w:val="22"/>
          <w:szCs w:val="22"/>
        </w:rPr>
        <w:t>EDERSON OLAYA MÉNDEZ</w:t>
      </w:r>
    </w:p>
    <w:p w14:paraId="2398B03D" w14:textId="77777777" w:rsidR="00B16FA0" w:rsidRPr="00B16FA0" w:rsidRDefault="00B16FA0" w:rsidP="00B16FA0">
      <w:pPr>
        <w:ind w:left="102"/>
        <w:rPr>
          <w:rFonts w:ascii="Garamond" w:hAnsi="Garamond" w:cs="Tahoma"/>
          <w:bCs/>
          <w:color w:val="auto"/>
          <w:sz w:val="22"/>
          <w:szCs w:val="22"/>
        </w:rPr>
      </w:pPr>
      <w:r w:rsidRPr="00B16FA0">
        <w:rPr>
          <w:rFonts w:ascii="Garamond" w:hAnsi="Garamond" w:cs="Tahoma"/>
          <w:bCs/>
          <w:color w:val="auto"/>
          <w:sz w:val="22"/>
          <w:szCs w:val="22"/>
        </w:rPr>
        <w:t xml:space="preserve">Abogado de apoyo </w:t>
      </w:r>
    </w:p>
    <w:p w14:paraId="559562AE" w14:textId="77777777" w:rsidR="00B16FA0" w:rsidRDefault="00B16FA0" w:rsidP="007B760F">
      <w:pPr>
        <w:rPr>
          <w:rFonts w:ascii="Arial Narrow" w:hAnsi="Arial Narrow" w:cs="Arial"/>
          <w:sz w:val="22"/>
          <w:szCs w:val="22"/>
          <w:lang w:val="pt-BR"/>
        </w:rPr>
      </w:pPr>
    </w:p>
    <w:p w14:paraId="6CA90BEA" w14:textId="450F7CA0" w:rsidR="00E11DEA" w:rsidRPr="000F7663" w:rsidRDefault="00E11DEA" w:rsidP="007B760F">
      <w:pPr>
        <w:jc w:val="both"/>
        <w:rPr>
          <w:rFonts w:ascii="Arial Narrow" w:hAnsi="Arial Narrow" w:cs="Arial"/>
          <w:sz w:val="22"/>
          <w:szCs w:val="22"/>
          <w:lang w:val="es-CO"/>
        </w:rPr>
      </w:pPr>
    </w:p>
    <w:sectPr w:rsidR="00E11DEA" w:rsidRPr="000F7663" w:rsidSect="00924522">
      <w:headerReference w:type="default" r:id="rId13"/>
      <w:footerReference w:type="default" r:id="rId14"/>
      <w:pgSz w:w="12240" w:h="18720" w:code="14"/>
      <w:pgMar w:top="1417" w:right="1701" w:bottom="1417" w:left="1701" w:header="709" w:footer="709" w:gutter="0"/>
      <w:cols w:space="720"/>
      <w:formProt w:val="0"/>
      <w:docGrid w:linePitch="360" w:charSpace="204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5144D4" w14:textId="77777777" w:rsidR="00BB03C6" w:rsidRDefault="00BB03C6">
      <w:r>
        <w:separator/>
      </w:r>
    </w:p>
  </w:endnote>
  <w:endnote w:type="continuationSeparator" w:id="0">
    <w:p w14:paraId="6772CB6F" w14:textId="77777777" w:rsidR="00BB03C6" w:rsidRDefault="00BB03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Droid Sans">
    <w:altName w:val="Times New Roman"/>
    <w:panose1 w:val="00000000000000000000"/>
    <w:charset w:val="00"/>
    <w:family w:val="roman"/>
    <w:notTrueType/>
    <w:pitch w:val="default"/>
  </w:font>
  <w:font w:name="Lohit Hindi">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CDE00D" w14:textId="77777777" w:rsidR="00924522" w:rsidRDefault="00924522">
    <w:pPr>
      <w:pStyle w:val="Piedepgina"/>
      <w:rPr>
        <w:lang w:eastAsia="es-CO"/>
      </w:rPr>
    </w:pPr>
  </w:p>
  <w:p w14:paraId="22309B0F" w14:textId="77777777" w:rsidR="00924522" w:rsidRDefault="00924522">
    <w:pPr>
      <w:pStyle w:val="Piedepgina"/>
      <w:rPr>
        <w:lang w:eastAsia="es-CO"/>
      </w:rPr>
    </w:pPr>
  </w:p>
  <w:p w14:paraId="0AE5E773" w14:textId="77777777" w:rsidR="00924522" w:rsidRDefault="00924522">
    <w:pPr>
      <w:pStyle w:val="Piedepgina"/>
      <w:rPr>
        <w:lang w:eastAsia="es-CO"/>
      </w:rPr>
    </w:pPr>
  </w:p>
  <w:p w14:paraId="0980A129" w14:textId="77777777" w:rsidR="00924522" w:rsidRDefault="00924522">
    <w:pPr>
      <w:pStyle w:val="Piedepgina"/>
      <w:rPr>
        <w:lang w:eastAsia="es-CO"/>
      </w:rPr>
    </w:pPr>
  </w:p>
  <w:p w14:paraId="515DEB7B" w14:textId="30ECDA54" w:rsidR="009449DF" w:rsidRDefault="00896460">
    <w:pPr>
      <w:pStyle w:val="Piedepgina"/>
      <w:rPr>
        <w:lang w:eastAsia="es-CO"/>
      </w:rPr>
    </w:pPr>
    <w:r>
      <w:rPr>
        <w:noProof/>
        <w:lang w:val="es-CO" w:eastAsia="es-CO"/>
      </w:rPr>
      <w:drawing>
        <wp:anchor distT="0" distB="0" distL="0" distR="0" simplePos="0" relativeHeight="251659776" behindDoc="0" locked="0" layoutInCell="1" allowOverlap="1" wp14:anchorId="2161227B" wp14:editId="26748DB2">
          <wp:simplePos x="0" y="0"/>
          <wp:positionH relativeFrom="margin">
            <wp:align>right</wp:align>
          </wp:positionH>
          <wp:positionV relativeFrom="paragraph">
            <wp:posOffset>-369570</wp:posOffset>
          </wp:positionV>
          <wp:extent cx="647700" cy="644525"/>
          <wp:effectExtent l="0" t="0" r="0" b="3175"/>
          <wp:wrapThrough wrapText="bothSides">
            <wp:wrapPolygon edited="0">
              <wp:start x="2541" y="0"/>
              <wp:lineTo x="2541" y="10215"/>
              <wp:lineTo x="0" y="16599"/>
              <wp:lineTo x="0" y="21068"/>
              <wp:lineTo x="20965" y="21068"/>
              <wp:lineTo x="20965" y="16599"/>
              <wp:lineTo x="18424" y="10215"/>
              <wp:lineTo x="18424" y="0"/>
              <wp:lineTo x="2541" y="0"/>
            </wp:wrapPolygon>
          </wp:wrapThrough>
          <wp:docPr id="1940714080" name="Imagen 19407140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40714080" name="Imagen 1940714080"/>
                  <pic:cNvPicPr>
                    <a:picLocks noChangeAspect="1"/>
                  </pic:cNvPicPr>
                </pic:nvPicPr>
                <pic:blipFill>
                  <a:blip r:embed="rId1" cstate="print"/>
                  <a:stretch>
                    <a:fillRect/>
                  </a:stretch>
                </pic:blipFill>
                <pic:spPr>
                  <a:xfrm>
                    <a:off x="0" y="0"/>
                    <a:ext cx="647971" cy="644641"/>
                  </a:xfrm>
                  <a:prstGeom prst="rect">
                    <a:avLst/>
                  </a:prstGeom>
                </pic:spPr>
              </pic:pic>
            </a:graphicData>
          </a:graphic>
        </wp:anchor>
      </w:drawing>
    </w:r>
    <w:r>
      <w:rPr>
        <w:noProof/>
      </w:rPr>
      <mc:AlternateContent>
        <mc:Choice Requires="wps">
          <w:drawing>
            <wp:anchor distT="0" distB="0" distL="114300" distR="114300" simplePos="0" relativeHeight="251657728" behindDoc="0" locked="0" layoutInCell="1" allowOverlap="1" wp14:anchorId="606CA44D" wp14:editId="42E8187B">
              <wp:simplePos x="0" y="0"/>
              <wp:positionH relativeFrom="column">
                <wp:posOffset>2213610</wp:posOffset>
              </wp:positionH>
              <wp:positionV relativeFrom="paragraph">
                <wp:posOffset>-460375</wp:posOffset>
              </wp:positionV>
              <wp:extent cx="1524000" cy="695325"/>
              <wp:effectExtent l="0" t="0" r="0" b="0"/>
              <wp:wrapThrough wrapText="bothSides">
                <wp:wrapPolygon edited="0">
                  <wp:start x="0" y="0"/>
                  <wp:lineTo x="0" y="21304"/>
                  <wp:lineTo x="21330" y="21304"/>
                  <wp:lineTo x="21330" y="0"/>
                  <wp:lineTo x="0" y="0"/>
                </wp:wrapPolygon>
              </wp:wrapThrough>
              <wp:docPr id="5" name="Rectángulo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0" cy="695325"/>
                      </a:xfrm>
                      <a:prstGeom prst="rect">
                        <a:avLst/>
                      </a:prstGeom>
                      <a:solidFill>
                        <a:srgbClr val="FFFFFF"/>
                      </a:solidFill>
                      <a:ln>
                        <a:noFill/>
                      </a:ln>
                    </wps:spPr>
                    <wps:txbx>
                      <w:txbxContent>
                        <w:p w14:paraId="02E1BABD" w14:textId="77777777" w:rsidR="009449DF" w:rsidRDefault="009449DF">
                          <w:pPr>
                            <w:rPr>
                              <w:rFonts w:ascii="Arial" w:hAnsi="Arial" w:cs="Arial"/>
                              <w:sz w:val="16"/>
                              <w:szCs w:val="16"/>
                              <w:lang w:val="es-MX"/>
                            </w:rPr>
                          </w:pPr>
                        </w:p>
                        <w:p w14:paraId="164A3058" w14:textId="77777777" w:rsidR="000142D8" w:rsidRDefault="000142D8" w:rsidP="000142D8">
                          <w:pPr>
                            <w:pStyle w:val="Contenidodelmarco"/>
                            <w:jc w:val="center"/>
                          </w:pPr>
                          <w:r>
                            <w:rPr>
                              <w:rFonts w:ascii="Arial" w:hAnsi="Arial" w:cs="Arial"/>
                              <w:color w:val="000000"/>
                              <w:sz w:val="14"/>
                              <w:szCs w:val="16"/>
                              <w:lang w:val="es-MX"/>
                            </w:rPr>
                            <w:t>Código: GET-IVC-F062</w:t>
                          </w:r>
                        </w:p>
                        <w:p w14:paraId="372D649B" w14:textId="77777777" w:rsidR="000142D8" w:rsidRDefault="000142D8" w:rsidP="000142D8">
                          <w:pPr>
                            <w:pStyle w:val="Contenidodelmarco"/>
                            <w:jc w:val="center"/>
                          </w:pPr>
                          <w:r>
                            <w:rPr>
                              <w:rFonts w:ascii="Arial" w:hAnsi="Arial" w:cs="Arial"/>
                              <w:color w:val="000000"/>
                              <w:sz w:val="14"/>
                              <w:szCs w:val="16"/>
                              <w:lang w:val="es-MX"/>
                            </w:rPr>
                            <w:t>Versión: 01</w:t>
                          </w:r>
                        </w:p>
                        <w:p w14:paraId="63795078" w14:textId="77777777" w:rsidR="000142D8" w:rsidRDefault="000142D8" w:rsidP="000142D8">
                          <w:pPr>
                            <w:pStyle w:val="Contenidodelmarco"/>
                            <w:jc w:val="center"/>
                            <w:rPr>
                              <w:rFonts w:ascii="Arial" w:hAnsi="Arial" w:cs="Arial"/>
                              <w:color w:val="000000"/>
                              <w:sz w:val="14"/>
                              <w:szCs w:val="16"/>
                              <w:lang w:val="es-MX"/>
                            </w:rPr>
                          </w:pPr>
                          <w:r>
                            <w:rPr>
                              <w:rFonts w:ascii="Arial" w:hAnsi="Arial" w:cs="Arial"/>
                              <w:color w:val="000000"/>
                              <w:sz w:val="14"/>
                              <w:szCs w:val="16"/>
                              <w:lang w:val="es-MX"/>
                            </w:rPr>
                            <w:t>Vigencia: 05 de febrero de 2021</w:t>
                          </w:r>
                        </w:p>
                        <w:p w14:paraId="4010F458" w14:textId="77777777" w:rsidR="000142D8" w:rsidRDefault="000142D8" w:rsidP="000142D8">
                          <w:pPr>
                            <w:pStyle w:val="Contenidodelmarco"/>
                            <w:jc w:val="center"/>
                          </w:pPr>
                          <w:r>
                            <w:rPr>
                              <w:rFonts w:ascii="Arial" w:hAnsi="Arial" w:cs="Arial"/>
                              <w:color w:val="000000"/>
                              <w:sz w:val="14"/>
                              <w:szCs w:val="16"/>
                              <w:lang w:val="es-MX"/>
                            </w:rPr>
                            <w:t>Caso HOLA: 152778</w:t>
                          </w:r>
                        </w:p>
                        <w:p w14:paraId="78F1241E" w14:textId="59406406" w:rsidR="009449DF" w:rsidRDefault="009449DF">
                          <w:pPr>
                            <w:jc w:val="center"/>
                            <w:rPr>
                              <w:rFonts w:ascii="Arial" w:hAnsi="Arial" w:cs="Arial"/>
                              <w:sz w:val="14"/>
                              <w:szCs w:val="16"/>
                              <w:lang w:val="es-MX"/>
                            </w:rPr>
                          </w:pPr>
                        </w:p>
                      </w:txbxContent>
                    </wps:txbx>
                    <wps:bodyPr rot="0" vert="horz" wrap="square" lIns="92070" tIns="46350" rIns="92070" bIns="46350" anchor="t" anchorCtr="0" upright="1">
                      <a:noAutofit/>
                    </wps:bodyPr>
                  </wps:wsp>
                </a:graphicData>
              </a:graphic>
            </wp:anchor>
          </w:drawing>
        </mc:Choice>
        <mc:Fallback>
          <w:pict>
            <v:rect w14:anchorId="606CA44D" id="Rectángulo 5" o:spid="_x0000_s1026" style="position:absolute;margin-left:174.3pt;margin-top:-36.25pt;width:120pt;height:54.75pt;z-index:25165772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" stroked="f">
              <v:textbox inset="2.5575mm,1.2875mm,2.5575mm,1.2875mm">
                <w:txbxContent>
                  <w:p w14:paraId="02E1BABD" w14:textId="77777777" w:rsidR="009449DF" w:rsidRDefault="009449DF">
                    <w:pPr>
                      <w:rPr>
                        <w:rFonts w:ascii="Arial" w:hAnsi="Arial" w:cs="Arial"/>
                        <w:sz w:val="16"/>
                        <w:szCs w:val="16"/>
                        <w:lang w:val="es-MX"/>
                      </w:rPr>
                    </w:pPr>
                  </w:p>
                  <w:p w14:paraId="164A3058" w14:textId="77777777" w:rsidR="000142D8" w:rsidRDefault="000142D8" w:rsidP="000142D8">
                    <w:pPr>
                      <w:pStyle w:val="Contenidodelmarco"/>
                      <w:jc w:val="center"/>
                    </w:pPr>
                    <w:r>
                      <w:rPr>
                        <w:rFonts w:ascii="Arial" w:hAnsi="Arial" w:cs="Arial"/>
                        <w:color w:val="000000"/>
                        <w:sz w:val="14"/>
                        <w:szCs w:val="16"/>
                        <w:lang w:val="es-MX"/>
                      </w:rPr>
                      <w:t>Código: GET-IVC-F062</w:t>
                    </w:r>
                  </w:p>
                  <w:p w14:paraId="372D649B" w14:textId="77777777" w:rsidR="000142D8" w:rsidRDefault="000142D8" w:rsidP="000142D8">
                    <w:pPr>
                      <w:pStyle w:val="Contenidodelmarco"/>
                      <w:jc w:val="center"/>
                    </w:pPr>
                    <w:r>
                      <w:rPr>
                        <w:rFonts w:ascii="Arial" w:hAnsi="Arial" w:cs="Arial"/>
                        <w:color w:val="000000"/>
                        <w:sz w:val="14"/>
                        <w:szCs w:val="16"/>
                        <w:lang w:val="es-MX"/>
                      </w:rPr>
                      <w:t>Versión: 01</w:t>
                    </w:r>
                  </w:p>
                  <w:p w14:paraId="63795078" w14:textId="77777777" w:rsidR="000142D8" w:rsidRDefault="000142D8" w:rsidP="000142D8">
                    <w:pPr>
                      <w:pStyle w:val="Contenidodelmarco"/>
                      <w:jc w:val="center"/>
                      <w:rPr>
                        <w:rFonts w:ascii="Arial" w:hAnsi="Arial" w:cs="Arial"/>
                        <w:color w:val="000000"/>
                        <w:sz w:val="14"/>
                        <w:szCs w:val="16"/>
                        <w:lang w:val="es-MX"/>
                      </w:rPr>
                    </w:pPr>
                    <w:r>
                      <w:rPr>
                        <w:rFonts w:ascii="Arial" w:hAnsi="Arial" w:cs="Arial"/>
                        <w:color w:val="000000"/>
                        <w:sz w:val="14"/>
                        <w:szCs w:val="16"/>
                        <w:lang w:val="es-MX"/>
                      </w:rPr>
                      <w:t>Vigencia: 05 de febrero de 2021</w:t>
                    </w:r>
                  </w:p>
                  <w:p w14:paraId="4010F458" w14:textId="77777777" w:rsidR="000142D8" w:rsidRDefault="000142D8" w:rsidP="000142D8">
                    <w:pPr>
                      <w:pStyle w:val="Contenidodelmarco"/>
                      <w:jc w:val="center"/>
                    </w:pPr>
                    <w:r>
                      <w:rPr>
                        <w:rFonts w:ascii="Arial" w:hAnsi="Arial" w:cs="Arial"/>
                        <w:color w:val="000000"/>
                        <w:sz w:val="14"/>
                        <w:szCs w:val="16"/>
                        <w:lang w:val="es-MX"/>
                      </w:rPr>
                      <w:t>Caso HOLA: 152778</w:t>
                    </w:r>
                  </w:p>
                  <w:p w14:paraId="78F1241E" w14:textId="59406406" w:rsidR="009449DF" w:rsidRDefault="009449DF">
                    <w:pPr>
                      <w:jc w:val="center"/>
                      <w:rPr>
                        <w:rFonts w:ascii="Arial" w:hAnsi="Arial" w:cs="Arial"/>
                        <w:sz w:val="14"/>
                        <w:szCs w:val="16"/>
                        <w:lang w:val="es-MX"/>
                      </w:rPr>
                    </w:pPr>
                  </w:p>
                </w:txbxContent>
              </v:textbox>
              <w10:wrap type="through"/>
            </v:rect>
          </w:pict>
        </mc:Fallback>
      </mc:AlternateContent>
    </w:r>
    <w:r>
      <w:rPr>
        <w:noProof/>
      </w:rPr>
      <mc:AlternateContent>
        <mc:Choice Requires="wps">
          <w:drawing>
            <wp:anchor distT="0" distB="0" distL="113665" distR="113665" simplePos="0" relativeHeight="251658752" behindDoc="0" locked="0" layoutInCell="1" allowOverlap="1" wp14:anchorId="5CFFFFD9" wp14:editId="64070783">
              <wp:simplePos x="0" y="0"/>
              <wp:positionH relativeFrom="column">
                <wp:posOffset>1519555</wp:posOffset>
              </wp:positionH>
              <wp:positionV relativeFrom="paragraph">
                <wp:posOffset>-365760</wp:posOffset>
              </wp:positionV>
              <wp:extent cx="0" cy="628650"/>
              <wp:effectExtent l="0" t="0" r="19050" b="0"/>
              <wp:wrapNone/>
              <wp:docPr id="4" name="Conector recto de flecha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628650"/>
                      </a:xfrm>
                      <a:prstGeom prst="straightConnector1">
                        <a:avLst/>
                      </a:prstGeom>
                      <a:noFill/>
                      <a:ln w="9525">
                        <a:solidFill>
                          <a:srgbClr val="000000"/>
                        </a:solidFill>
                        <a:round/>
                      </a:ln>
                    </wps:spPr>
                    <wps:bodyPr/>
                  </wps:wsp>
                </a:graphicData>
              </a:graphic>
            </wp:anchor>
          </w:drawing>
        </mc:Choice>
        <mc:Fallback xmlns:w16sdtdh="http://schemas.microsoft.com/office/word/2020/wordml/sdtdatahash" xmlns:w16="http://schemas.microsoft.com/office/word/2018/wordml" xmlns:w16cex="http://schemas.microsoft.com/office/word/2018/wordml/cex">
          <w:pict>
            <v:shapetype w14:anchorId="7766E9E2" id="_x0000_t32" coordsize="21600,21600" o:spt="32" o:oned="t" path="m,l21600,21600e" filled="f">
              <v:path arrowok="t" fillok="f" o:connecttype="none"/>
              <o:lock v:ext="edit" shapetype="t"/>
            </v:shapetype>
            <v:shape id="Conector recto de flecha 4" o:spid="_x0000_s1026" type="#_x0000_t32" style="position:absolute;margin-left:119.65pt;margin-top:-28.8pt;width:0;height:49.5pt;z-index:251658752;visibility:visible;mso-wrap-style:square;mso-wrap-distance-left:8.95pt;mso-wrap-distance-top:0;mso-wrap-distance-right:8.95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"/>
          </w:pict>
        </mc:Fallback>
      </mc:AlternateContent>
    </w:r>
    <w:r>
      <w:rPr>
        <w:noProof/>
      </w:rPr>
      <mc:AlternateContent>
        <mc:Choice Requires="wps">
          <w:drawing>
            <wp:anchor distT="0" distB="0" distL="114300" distR="114300" simplePos="0" relativeHeight="251655680" behindDoc="0" locked="0" layoutInCell="1" allowOverlap="1" wp14:anchorId="7CB82B11" wp14:editId="40591C65">
              <wp:simplePos x="0" y="0"/>
              <wp:positionH relativeFrom="column">
                <wp:posOffset>-152400</wp:posOffset>
              </wp:positionH>
              <wp:positionV relativeFrom="paragraph">
                <wp:posOffset>-460375</wp:posOffset>
              </wp:positionV>
              <wp:extent cx="1828800" cy="800100"/>
              <wp:effectExtent l="0" t="0" r="0" b="0"/>
              <wp:wrapNone/>
              <wp:docPr id="3" name="Rectángulo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0" cy="800100"/>
                      </a:xfrm>
                      <a:prstGeom prst="rect">
                        <a:avLst/>
                      </a:prstGeom>
                      <a:solidFill>
                        <a:srgbClr val="FFFFFF"/>
                      </a:solidFill>
                      <a:ln>
                        <a:noFill/>
                      </a:ln>
                    </wps:spPr>
                    <wps:txbx>
                      <w:txbxContent>
                        <w:p w14:paraId="5FD93917" w14:textId="77777777" w:rsidR="009449DF" w:rsidRDefault="00896460">
                          <w:pPr>
                            <w:rPr>
                              <w:rFonts w:ascii="Arial" w:hAnsi="Arial" w:cs="Arial"/>
                              <w:sz w:val="16"/>
                              <w:szCs w:val="16"/>
                              <w:lang w:val="es-MX" w:eastAsia="en-US"/>
                            </w:rPr>
                          </w:pPr>
                          <w:r>
                            <w:rPr>
                              <w:rFonts w:ascii="Arial" w:hAnsi="Arial" w:cs="Arial"/>
                              <w:sz w:val="16"/>
                              <w:szCs w:val="16"/>
                              <w:lang w:val="es-MX"/>
                            </w:rPr>
                            <w:t>Calle 32 No. 23 - 62 sur</w:t>
                          </w:r>
                        </w:p>
                        <w:p w14:paraId="2B7014E7" w14:textId="77777777" w:rsidR="009449DF" w:rsidRDefault="00896460">
                          <w:pPr>
                            <w:rPr>
                              <w:rFonts w:ascii="Arial" w:hAnsi="Arial" w:cs="Arial"/>
                              <w:sz w:val="16"/>
                              <w:szCs w:val="16"/>
                              <w:lang w:val="es-MX"/>
                            </w:rPr>
                          </w:pPr>
                          <w:r>
                            <w:rPr>
                              <w:rFonts w:ascii="Arial" w:hAnsi="Arial" w:cs="Arial"/>
                              <w:sz w:val="16"/>
                              <w:szCs w:val="16"/>
                              <w:lang w:val="es-MX"/>
                            </w:rPr>
                            <w:t xml:space="preserve">Código Postal: 111811 </w:t>
                          </w:r>
                        </w:p>
                        <w:p w14:paraId="05DEAAD4" w14:textId="77777777" w:rsidR="009449DF" w:rsidRDefault="00896460">
                          <w:pPr>
                            <w:rPr>
                              <w:rFonts w:ascii="Arial" w:hAnsi="Arial" w:cs="Arial"/>
                              <w:sz w:val="16"/>
                              <w:szCs w:val="16"/>
                              <w:lang w:val="es-MX"/>
                            </w:rPr>
                          </w:pPr>
                          <w:r>
                            <w:rPr>
                              <w:rFonts w:ascii="Arial" w:hAnsi="Arial" w:cs="Arial"/>
                              <w:sz w:val="16"/>
                              <w:szCs w:val="16"/>
                              <w:lang w:val="es-MX"/>
                            </w:rPr>
                            <w:t>Tel. 3660007</w:t>
                          </w:r>
                        </w:p>
                        <w:p w14:paraId="4A4C3060" w14:textId="77777777" w:rsidR="009449DF" w:rsidRDefault="00896460">
                          <w:pPr>
                            <w:rPr>
                              <w:rFonts w:ascii="Arial" w:hAnsi="Arial" w:cs="Arial"/>
                              <w:sz w:val="16"/>
                              <w:szCs w:val="16"/>
                              <w:lang w:val="es-MX"/>
                            </w:rPr>
                          </w:pPr>
                          <w:r>
                            <w:rPr>
                              <w:rFonts w:ascii="Arial" w:hAnsi="Arial" w:cs="Arial"/>
                              <w:sz w:val="16"/>
                              <w:szCs w:val="16"/>
                              <w:lang w:val="es-MX"/>
                            </w:rPr>
                            <w:t>Información Línea 195</w:t>
                          </w:r>
                        </w:p>
                        <w:p w14:paraId="67E8B6E7" w14:textId="77777777" w:rsidR="009449DF" w:rsidRDefault="00896460">
                          <w:pPr>
                            <w:rPr>
                              <w:rFonts w:ascii="Arial" w:hAnsi="Arial" w:cs="Arial"/>
                              <w:sz w:val="16"/>
                              <w:szCs w:val="16"/>
                              <w:lang w:val="es-MX"/>
                            </w:rPr>
                          </w:pPr>
                          <w:r>
                            <w:rPr>
                              <w:rFonts w:ascii="Arial" w:hAnsi="Arial" w:cs="Arial"/>
                              <w:sz w:val="16"/>
                              <w:szCs w:val="16"/>
                              <w:lang w:val="es-MX"/>
                            </w:rPr>
                            <w:t>www.rafaeluribe.gov.co</w:t>
                          </w:r>
                        </w:p>
                        <w:p w14:paraId="65BDA890" w14:textId="77777777" w:rsidR="009449DF" w:rsidRDefault="009449DF">
                          <w:pPr>
                            <w:rPr>
                              <w:szCs w:val="16"/>
                              <w:lang w:val="es-MX"/>
                            </w:rPr>
                          </w:pPr>
                        </w:p>
                      </w:txbxContent>
                    </wps:txbx>
                    <wps:bodyPr rot="0" vert="horz" wrap="square" lIns="92075" tIns="46355" rIns="92075" bIns="46355" anchor="t" anchorCtr="0" upright="1">
                      <a:noAutofit/>
                    </wps:bodyPr>
                  </wps:wsp>
                </a:graphicData>
              </a:graphic>
            </wp:anchor>
          </w:drawing>
        </mc:Choice>
        <mc:Fallback>
          <w:pict>
            <v:rect w14:anchorId="7CB82B11" id="Rectángulo 3" o:spid="_x0000_s1027" style="position:absolute;margin-left:-12pt;margin-top:-36.25pt;width:2in;height:63pt;z-index:25165568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" stroked="f">
              <v:textbox inset="7.25pt,3.65pt,7.25pt,3.65pt">
                <w:txbxContent>
                  <w:p w14:paraId="5FD93917" w14:textId="77777777" w:rsidR="009449DF" w:rsidRDefault="00896460">
                    <w:pPr>
                      <w:rPr>
                        <w:rFonts w:ascii="Arial" w:hAnsi="Arial" w:cs="Arial"/>
                        <w:sz w:val="16"/>
                        <w:szCs w:val="16"/>
                        <w:lang w:val="es-MX" w:eastAsia="en-US"/>
                      </w:rPr>
                    </w:pPr>
                    <w:r>
                      <w:rPr>
                        <w:rFonts w:ascii="Arial" w:hAnsi="Arial" w:cs="Arial"/>
                        <w:sz w:val="16"/>
                        <w:szCs w:val="16"/>
                        <w:lang w:val="es-MX"/>
                      </w:rPr>
                      <w:t>Calle 32 No. 23 - 62 sur</w:t>
                    </w:r>
                  </w:p>
                  <w:p w14:paraId="2B7014E7" w14:textId="77777777" w:rsidR="009449DF" w:rsidRDefault="00896460">
                    <w:pPr>
                      <w:rPr>
                        <w:rFonts w:ascii="Arial" w:hAnsi="Arial" w:cs="Arial"/>
                        <w:sz w:val="16"/>
                        <w:szCs w:val="16"/>
                        <w:lang w:val="es-MX"/>
                      </w:rPr>
                    </w:pPr>
                    <w:r>
                      <w:rPr>
                        <w:rFonts w:ascii="Arial" w:hAnsi="Arial" w:cs="Arial"/>
                        <w:sz w:val="16"/>
                        <w:szCs w:val="16"/>
                        <w:lang w:val="es-MX"/>
                      </w:rPr>
                      <w:t xml:space="preserve">Código Postal: 111811 </w:t>
                    </w:r>
                  </w:p>
                  <w:p w14:paraId="05DEAAD4" w14:textId="77777777" w:rsidR="009449DF" w:rsidRDefault="00896460">
                    <w:pPr>
                      <w:rPr>
                        <w:rFonts w:ascii="Arial" w:hAnsi="Arial" w:cs="Arial"/>
                        <w:sz w:val="16"/>
                        <w:szCs w:val="16"/>
                        <w:lang w:val="es-MX"/>
                      </w:rPr>
                    </w:pPr>
                    <w:r>
                      <w:rPr>
                        <w:rFonts w:ascii="Arial" w:hAnsi="Arial" w:cs="Arial"/>
                        <w:sz w:val="16"/>
                        <w:szCs w:val="16"/>
                        <w:lang w:val="es-MX"/>
                      </w:rPr>
                      <w:t>Tel. 3660007</w:t>
                    </w:r>
                  </w:p>
                  <w:p w14:paraId="4A4C3060" w14:textId="77777777" w:rsidR="009449DF" w:rsidRDefault="00896460">
                    <w:pPr>
                      <w:rPr>
                        <w:rFonts w:ascii="Arial" w:hAnsi="Arial" w:cs="Arial"/>
                        <w:sz w:val="16"/>
                        <w:szCs w:val="16"/>
                        <w:lang w:val="es-MX"/>
                      </w:rPr>
                    </w:pPr>
                    <w:r>
                      <w:rPr>
                        <w:rFonts w:ascii="Arial" w:hAnsi="Arial" w:cs="Arial"/>
                        <w:sz w:val="16"/>
                        <w:szCs w:val="16"/>
                        <w:lang w:val="es-MX"/>
                      </w:rPr>
                      <w:t>Información Línea 195</w:t>
                    </w:r>
                  </w:p>
                  <w:p w14:paraId="67E8B6E7" w14:textId="77777777" w:rsidR="009449DF" w:rsidRDefault="00896460">
                    <w:pPr>
                      <w:rPr>
                        <w:rFonts w:ascii="Arial" w:hAnsi="Arial" w:cs="Arial"/>
                        <w:sz w:val="16"/>
                        <w:szCs w:val="16"/>
                        <w:lang w:val="es-MX"/>
                      </w:rPr>
                    </w:pPr>
                    <w:r>
                      <w:rPr>
                        <w:rFonts w:ascii="Arial" w:hAnsi="Arial" w:cs="Arial"/>
                        <w:sz w:val="16"/>
                        <w:szCs w:val="16"/>
                        <w:lang w:val="es-MX"/>
                      </w:rPr>
                      <w:t>www.rafaeluribe.gov.co</w:t>
                    </w:r>
                  </w:p>
                  <w:p w14:paraId="65BDA890" w14:textId="77777777" w:rsidR="009449DF" w:rsidRDefault="009449DF">
                    <w:pPr>
                      <w:rPr>
                        <w:szCs w:val="16"/>
                        <w:lang w:val="es-MX"/>
                      </w:rPr>
                    </w:pPr>
                  </w:p>
                </w:txbxContent>
              </v:textbox>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EEB171" w14:textId="77777777" w:rsidR="00BB03C6" w:rsidRDefault="00BB03C6">
      <w:r>
        <w:separator/>
      </w:r>
    </w:p>
  </w:footnote>
  <w:footnote w:type="continuationSeparator" w:id="0">
    <w:p w14:paraId="3289BDC3" w14:textId="77777777" w:rsidR="00BB03C6" w:rsidRDefault="00BB03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BA4B37" w14:textId="19C55AA2" w:rsidR="002125BA" w:rsidRPr="00937D13" w:rsidRDefault="002125BA" w:rsidP="002125BA">
    <w:pPr>
      <w:jc w:val="center"/>
      <w:rPr>
        <w:rFonts w:ascii="Arial Narrow" w:hAnsi="Arial Narrow" w:cs="Arial"/>
        <w:b/>
        <w:sz w:val="22"/>
        <w:szCs w:val="22"/>
      </w:rPr>
    </w:pPr>
    <w:r>
      <w:rPr>
        <w:noProof/>
        <w:lang w:val="es-CO" w:eastAsia="es-CO"/>
      </w:rPr>
      <w:drawing>
        <wp:anchor distT="0" distB="0" distL="114300" distR="114300" simplePos="0" relativeHeight="251656704" behindDoc="1" locked="0" layoutInCell="1" allowOverlap="1" wp14:anchorId="4646A274" wp14:editId="44575687">
          <wp:simplePos x="0" y="0"/>
          <wp:positionH relativeFrom="margin">
            <wp:posOffset>-136525</wp:posOffset>
          </wp:positionH>
          <wp:positionV relativeFrom="paragraph">
            <wp:posOffset>-187325</wp:posOffset>
          </wp:positionV>
          <wp:extent cx="2390775" cy="790575"/>
          <wp:effectExtent l="0" t="0" r="9525" b="9525"/>
          <wp:wrapTight wrapText="bothSides">
            <wp:wrapPolygon edited="0">
              <wp:start x="0" y="0"/>
              <wp:lineTo x="0" y="21340"/>
              <wp:lineTo x="21514" y="21340"/>
              <wp:lineTo x="21514" y="0"/>
              <wp:lineTo x="0" y="0"/>
            </wp:wrapPolygon>
          </wp:wrapTight>
          <wp:docPr id="1385454033" name="Imagen 13854540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5454033" name="Imagen 1385454033"/>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2390775" cy="790575"/>
                  </a:xfrm>
                  <a:prstGeom prst="rect">
                    <a:avLst/>
                  </a:prstGeom>
                </pic:spPr>
              </pic:pic>
            </a:graphicData>
          </a:graphic>
        </wp:anchor>
      </w:drawing>
    </w:r>
    <w:r w:rsidRPr="00937D13">
      <w:rPr>
        <w:rFonts w:ascii="Arial Narrow" w:hAnsi="Arial Narrow" w:cs="Arial"/>
        <w:b/>
        <w:sz w:val="22"/>
        <w:szCs w:val="22"/>
      </w:rPr>
      <w:t xml:space="preserve">ALCALDIA DE RAFAEL URIBE </w:t>
    </w:r>
    <w:proofErr w:type="spellStart"/>
    <w:r w:rsidRPr="00937D13">
      <w:rPr>
        <w:rFonts w:ascii="Arial Narrow" w:hAnsi="Arial Narrow" w:cs="Arial"/>
        <w:b/>
        <w:sz w:val="22"/>
        <w:szCs w:val="22"/>
      </w:rPr>
      <w:t>URIBE</w:t>
    </w:r>
    <w:proofErr w:type="spellEnd"/>
  </w:p>
  <w:p w14:paraId="62E42A03" w14:textId="62976249" w:rsidR="002125BA" w:rsidRDefault="002125BA" w:rsidP="002125BA">
    <w:pPr>
      <w:jc w:val="center"/>
      <w:rPr>
        <w:rFonts w:ascii="Arial Narrow" w:hAnsi="Arial Narrow" w:cs="Arial"/>
        <w:b/>
        <w:sz w:val="22"/>
        <w:szCs w:val="22"/>
      </w:rPr>
    </w:pPr>
    <w:r w:rsidRPr="00937D13">
      <w:rPr>
        <w:rFonts w:ascii="Arial Narrow" w:hAnsi="Arial Narrow" w:cs="Arial"/>
        <w:b/>
        <w:sz w:val="22"/>
        <w:szCs w:val="22"/>
      </w:rPr>
      <w:t xml:space="preserve">INSPECCION 18 D DE </w:t>
    </w:r>
    <w:r>
      <w:rPr>
        <w:rFonts w:ascii="Arial Narrow" w:hAnsi="Arial Narrow" w:cs="Arial"/>
        <w:b/>
        <w:sz w:val="22"/>
        <w:szCs w:val="22"/>
      </w:rPr>
      <w:t xml:space="preserve">CONVIVENCIA Y PAZ </w:t>
    </w:r>
  </w:p>
  <w:p w14:paraId="5C54B310" w14:textId="77777777" w:rsidR="00924522" w:rsidRDefault="00924522" w:rsidP="002125BA">
    <w:pPr>
      <w:jc w:val="center"/>
      <w:rPr>
        <w:rFonts w:ascii="Arial Narrow" w:hAnsi="Arial Narrow" w:cs="Arial"/>
        <w:b/>
        <w:sz w:val="22"/>
        <w:szCs w:val="22"/>
      </w:rPr>
    </w:pPr>
  </w:p>
  <w:p w14:paraId="46AB8699" w14:textId="77777777" w:rsidR="00924522" w:rsidRPr="00937D13" w:rsidRDefault="00924522" w:rsidP="002125BA">
    <w:pPr>
      <w:jc w:val="center"/>
      <w:rPr>
        <w:rFonts w:ascii="Arial Narrow" w:hAnsi="Arial Narrow" w:cs="Arial"/>
        <w:b/>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C6D39AF"/>
    <w:multiLevelType w:val="multilevel"/>
    <w:tmpl w:val="744E727C"/>
    <w:lvl w:ilvl="0">
      <w:start w:val="1"/>
      <w:numFmt w:val="upperRoman"/>
      <w:lvlText w:val="%1."/>
      <w:lvlJc w:val="left"/>
      <w:pPr>
        <w:ind w:left="1080" w:hanging="720"/>
      </w:pPr>
    </w:lvl>
    <w:lvl w:ilvl="1">
      <w:start w:val="1"/>
      <w:numFmt w:val="decimal"/>
      <w:lvlText w:val="%1.%2."/>
      <w:lvlJc w:val="left"/>
      <w:pPr>
        <w:ind w:left="1080" w:hanging="720"/>
      </w:pPr>
    </w:lvl>
    <w:lvl w:ilvl="2">
      <w:start w:val="1"/>
      <w:numFmt w:val="decimal"/>
      <w:lvlText w:val="%1.%2.%3."/>
      <w:lvlJc w:val="left"/>
      <w:pPr>
        <w:ind w:left="1080" w:hanging="720"/>
      </w:pPr>
    </w:lvl>
    <w:lvl w:ilvl="3">
      <w:start w:val="1"/>
      <w:numFmt w:val="decimal"/>
      <w:lvlText w:val="%1.%2.%3.%4."/>
      <w:lvlJc w:val="left"/>
      <w:pPr>
        <w:ind w:left="1440" w:hanging="1080"/>
      </w:p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520" w:hanging="2160"/>
      </w:pPr>
    </w:lvl>
  </w:abstractNum>
  <w:abstractNum w:abstractNumId="1" w15:restartNumberingAfterBreak="0">
    <w:nsid w:val="2E3612FA"/>
    <w:multiLevelType w:val="hybridMultilevel"/>
    <w:tmpl w:val="5562220E"/>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3B3D536F"/>
    <w:multiLevelType w:val="hybridMultilevel"/>
    <w:tmpl w:val="C90C5B5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3E046328"/>
    <w:multiLevelType w:val="hybridMultilevel"/>
    <w:tmpl w:val="804667A4"/>
    <w:lvl w:ilvl="0" w:tplc="D5B4FB5C">
      <w:start w:val="4"/>
      <w:numFmt w:val="bullet"/>
      <w:lvlText w:val="-"/>
      <w:lvlJc w:val="left"/>
      <w:pPr>
        <w:ind w:left="720" w:hanging="360"/>
      </w:pPr>
      <w:rPr>
        <w:rFonts w:ascii="Arial" w:eastAsia="Arial"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56956C58"/>
    <w:multiLevelType w:val="multilevel"/>
    <w:tmpl w:val="744E727C"/>
    <w:lvl w:ilvl="0">
      <w:start w:val="1"/>
      <w:numFmt w:val="upperRoman"/>
      <w:lvlText w:val="%1."/>
      <w:lvlJc w:val="left"/>
      <w:pPr>
        <w:ind w:left="1080" w:hanging="720"/>
      </w:pPr>
    </w:lvl>
    <w:lvl w:ilvl="1">
      <w:start w:val="1"/>
      <w:numFmt w:val="decimal"/>
      <w:lvlText w:val="%1.%2."/>
      <w:lvlJc w:val="left"/>
      <w:pPr>
        <w:ind w:left="1080" w:hanging="720"/>
      </w:pPr>
    </w:lvl>
    <w:lvl w:ilvl="2">
      <w:start w:val="1"/>
      <w:numFmt w:val="decimal"/>
      <w:lvlText w:val="%1.%2.%3."/>
      <w:lvlJc w:val="left"/>
      <w:pPr>
        <w:ind w:left="1080" w:hanging="720"/>
      </w:pPr>
    </w:lvl>
    <w:lvl w:ilvl="3">
      <w:start w:val="1"/>
      <w:numFmt w:val="decimal"/>
      <w:lvlText w:val="%1.%2.%3.%4."/>
      <w:lvlJc w:val="left"/>
      <w:pPr>
        <w:ind w:left="1440" w:hanging="1080"/>
      </w:p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520" w:hanging="2160"/>
      </w:pPr>
    </w:lvl>
  </w:abstractNum>
  <w:abstractNum w:abstractNumId="5" w15:restartNumberingAfterBreak="0">
    <w:nsid w:val="615532AE"/>
    <w:multiLevelType w:val="hybridMultilevel"/>
    <w:tmpl w:val="80465B8E"/>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768E7B53"/>
    <w:multiLevelType w:val="hybridMultilevel"/>
    <w:tmpl w:val="2E5CEB34"/>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num w:numId="1">
    <w:abstractNumId w:val="2"/>
  </w:num>
  <w:num w:numId="2">
    <w:abstractNumId w:val="5"/>
  </w:num>
  <w:num w:numId="3">
    <w:abstractNumId w:val="0"/>
  </w:num>
  <w:num w:numId="4">
    <w:abstractNumId w:val="3"/>
  </w:num>
  <w:num w:numId="5">
    <w:abstractNumId w:val="1"/>
  </w:num>
  <w:num w:numId="6">
    <w:abstractNumId w:val="4"/>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oofState w:spelling="clean" w:grammar="clean"/>
  <w:defaultTabStop w:val="708"/>
  <w:hyphenationZone w:val="425"/>
  <w:noPunctuationKerning/>
  <w:characterSpacingControl w:val="doNotCompress"/>
  <w:hdrShapeDefaults>
    <o:shapedefaults v:ext="edit" spidmax="14337" fillcolor="white">
      <v:fill color="white"/>
    </o:shapedefaults>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77ED3"/>
    <w:rsid w:val="000017EF"/>
    <w:rsid w:val="00002AB1"/>
    <w:rsid w:val="00003863"/>
    <w:rsid w:val="0000403E"/>
    <w:rsid w:val="00004ABE"/>
    <w:rsid w:val="00005998"/>
    <w:rsid w:val="000062BF"/>
    <w:rsid w:val="00007FC2"/>
    <w:rsid w:val="000142D8"/>
    <w:rsid w:val="000143FD"/>
    <w:rsid w:val="0001762A"/>
    <w:rsid w:val="0002033B"/>
    <w:rsid w:val="00020ECA"/>
    <w:rsid w:val="000210AB"/>
    <w:rsid w:val="00021B11"/>
    <w:rsid w:val="00024D92"/>
    <w:rsid w:val="000267B9"/>
    <w:rsid w:val="00026A40"/>
    <w:rsid w:val="0003389E"/>
    <w:rsid w:val="00037AC0"/>
    <w:rsid w:val="00040243"/>
    <w:rsid w:val="000408EE"/>
    <w:rsid w:val="00044E7E"/>
    <w:rsid w:val="000465EC"/>
    <w:rsid w:val="00047D5F"/>
    <w:rsid w:val="00050049"/>
    <w:rsid w:val="00052917"/>
    <w:rsid w:val="00056087"/>
    <w:rsid w:val="0006020B"/>
    <w:rsid w:val="00060AE9"/>
    <w:rsid w:val="000637E9"/>
    <w:rsid w:val="000640A2"/>
    <w:rsid w:val="00071D4A"/>
    <w:rsid w:val="00072418"/>
    <w:rsid w:val="00082DFF"/>
    <w:rsid w:val="000833C4"/>
    <w:rsid w:val="000836FE"/>
    <w:rsid w:val="00090D48"/>
    <w:rsid w:val="00091AA1"/>
    <w:rsid w:val="00091D23"/>
    <w:rsid w:val="00093F6C"/>
    <w:rsid w:val="0009695B"/>
    <w:rsid w:val="00097CAF"/>
    <w:rsid w:val="000A0900"/>
    <w:rsid w:val="000A0CB4"/>
    <w:rsid w:val="000A1709"/>
    <w:rsid w:val="000A1D21"/>
    <w:rsid w:val="000A50E3"/>
    <w:rsid w:val="000B07B1"/>
    <w:rsid w:val="000B2265"/>
    <w:rsid w:val="000B315A"/>
    <w:rsid w:val="000B3408"/>
    <w:rsid w:val="000B42ED"/>
    <w:rsid w:val="000B71FB"/>
    <w:rsid w:val="000B75A0"/>
    <w:rsid w:val="000C0309"/>
    <w:rsid w:val="000C6D64"/>
    <w:rsid w:val="000D09BD"/>
    <w:rsid w:val="000D1F17"/>
    <w:rsid w:val="000D2BAE"/>
    <w:rsid w:val="000D73B0"/>
    <w:rsid w:val="000D7EBA"/>
    <w:rsid w:val="000E37F6"/>
    <w:rsid w:val="000E3C86"/>
    <w:rsid w:val="000E3CF0"/>
    <w:rsid w:val="000E59DB"/>
    <w:rsid w:val="000F2B35"/>
    <w:rsid w:val="000F3C91"/>
    <w:rsid w:val="000F710E"/>
    <w:rsid w:val="000F7663"/>
    <w:rsid w:val="000F7811"/>
    <w:rsid w:val="00100C38"/>
    <w:rsid w:val="00106C45"/>
    <w:rsid w:val="0011260F"/>
    <w:rsid w:val="00112683"/>
    <w:rsid w:val="00113610"/>
    <w:rsid w:val="00114E44"/>
    <w:rsid w:val="00116DC9"/>
    <w:rsid w:val="001203D9"/>
    <w:rsid w:val="001207FE"/>
    <w:rsid w:val="00121868"/>
    <w:rsid w:val="00121C2D"/>
    <w:rsid w:val="00123C18"/>
    <w:rsid w:val="00124D40"/>
    <w:rsid w:val="00126995"/>
    <w:rsid w:val="00131990"/>
    <w:rsid w:val="00132E9B"/>
    <w:rsid w:val="00133230"/>
    <w:rsid w:val="00133956"/>
    <w:rsid w:val="00133BFF"/>
    <w:rsid w:val="00137C65"/>
    <w:rsid w:val="00141637"/>
    <w:rsid w:val="00154B96"/>
    <w:rsid w:val="00155396"/>
    <w:rsid w:val="001554D3"/>
    <w:rsid w:val="00156494"/>
    <w:rsid w:val="00157716"/>
    <w:rsid w:val="00160930"/>
    <w:rsid w:val="00160BF6"/>
    <w:rsid w:val="00160CC5"/>
    <w:rsid w:val="001621CD"/>
    <w:rsid w:val="00163539"/>
    <w:rsid w:val="001651BD"/>
    <w:rsid w:val="00170A08"/>
    <w:rsid w:val="0017146B"/>
    <w:rsid w:val="001754FC"/>
    <w:rsid w:val="00180E1D"/>
    <w:rsid w:val="00184344"/>
    <w:rsid w:val="00184E66"/>
    <w:rsid w:val="00185AF6"/>
    <w:rsid w:val="00185E48"/>
    <w:rsid w:val="00191508"/>
    <w:rsid w:val="00191F07"/>
    <w:rsid w:val="001A0384"/>
    <w:rsid w:val="001A55F6"/>
    <w:rsid w:val="001A5D3E"/>
    <w:rsid w:val="001A70C4"/>
    <w:rsid w:val="001B136C"/>
    <w:rsid w:val="001B158E"/>
    <w:rsid w:val="001C19D1"/>
    <w:rsid w:val="001C1B70"/>
    <w:rsid w:val="001C6839"/>
    <w:rsid w:val="001C7C22"/>
    <w:rsid w:val="001D5C20"/>
    <w:rsid w:val="001D6303"/>
    <w:rsid w:val="001E1473"/>
    <w:rsid w:val="001E32E3"/>
    <w:rsid w:val="001E3C00"/>
    <w:rsid w:val="001F067B"/>
    <w:rsid w:val="001F2682"/>
    <w:rsid w:val="001F6252"/>
    <w:rsid w:val="001F6262"/>
    <w:rsid w:val="002004D8"/>
    <w:rsid w:val="00201216"/>
    <w:rsid w:val="002025B6"/>
    <w:rsid w:val="00203CD4"/>
    <w:rsid w:val="00206E85"/>
    <w:rsid w:val="002079AF"/>
    <w:rsid w:val="002101F1"/>
    <w:rsid w:val="00210D6E"/>
    <w:rsid w:val="00210F03"/>
    <w:rsid w:val="002123B6"/>
    <w:rsid w:val="002125BA"/>
    <w:rsid w:val="002158E2"/>
    <w:rsid w:val="00220824"/>
    <w:rsid w:val="00220A8B"/>
    <w:rsid w:val="00226AD1"/>
    <w:rsid w:val="00231921"/>
    <w:rsid w:val="00231E78"/>
    <w:rsid w:val="00233819"/>
    <w:rsid w:val="002377A9"/>
    <w:rsid w:val="00240526"/>
    <w:rsid w:val="0024319C"/>
    <w:rsid w:val="00247078"/>
    <w:rsid w:val="0025057E"/>
    <w:rsid w:val="002528FC"/>
    <w:rsid w:val="00253052"/>
    <w:rsid w:val="00254140"/>
    <w:rsid w:val="00257933"/>
    <w:rsid w:val="00260404"/>
    <w:rsid w:val="0026193E"/>
    <w:rsid w:val="00264610"/>
    <w:rsid w:val="00264ED5"/>
    <w:rsid w:val="00267540"/>
    <w:rsid w:val="00270724"/>
    <w:rsid w:val="00270A18"/>
    <w:rsid w:val="002715DA"/>
    <w:rsid w:val="00272AAC"/>
    <w:rsid w:val="00273477"/>
    <w:rsid w:val="00274565"/>
    <w:rsid w:val="00274D1A"/>
    <w:rsid w:val="00275914"/>
    <w:rsid w:val="00277049"/>
    <w:rsid w:val="002774F5"/>
    <w:rsid w:val="002834AB"/>
    <w:rsid w:val="00284D86"/>
    <w:rsid w:val="00285C0F"/>
    <w:rsid w:val="0029176A"/>
    <w:rsid w:val="00293AA1"/>
    <w:rsid w:val="00296378"/>
    <w:rsid w:val="002968A1"/>
    <w:rsid w:val="00296D37"/>
    <w:rsid w:val="002973FF"/>
    <w:rsid w:val="002A0044"/>
    <w:rsid w:val="002A07AD"/>
    <w:rsid w:val="002A3D55"/>
    <w:rsid w:val="002A40BE"/>
    <w:rsid w:val="002A7FF2"/>
    <w:rsid w:val="002B6BA7"/>
    <w:rsid w:val="002C6ADB"/>
    <w:rsid w:val="002C7686"/>
    <w:rsid w:val="002D126F"/>
    <w:rsid w:val="002D25FD"/>
    <w:rsid w:val="002D4239"/>
    <w:rsid w:val="002D5A56"/>
    <w:rsid w:val="002D707A"/>
    <w:rsid w:val="002E314B"/>
    <w:rsid w:val="002E63C6"/>
    <w:rsid w:val="002F140E"/>
    <w:rsid w:val="002F5259"/>
    <w:rsid w:val="002F7715"/>
    <w:rsid w:val="00310952"/>
    <w:rsid w:val="00314151"/>
    <w:rsid w:val="003169C1"/>
    <w:rsid w:val="00317E94"/>
    <w:rsid w:val="00326B06"/>
    <w:rsid w:val="00326B73"/>
    <w:rsid w:val="003303ED"/>
    <w:rsid w:val="003304C6"/>
    <w:rsid w:val="00332AA3"/>
    <w:rsid w:val="00337505"/>
    <w:rsid w:val="00337F3F"/>
    <w:rsid w:val="00340EAF"/>
    <w:rsid w:val="00342624"/>
    <w:rsid w:val="00343FC2"/>
    <w:rsid w:val="00354348"/>
    <w:rsid w:val="003573D5"/>
    <w:rsid w:val="00363FE7"/>
    <w:rsid w:val="00364FDA"/>
    <w:rsid w:val="00365B55"/>
    <w:rsid w:val="00365BE0"/>
    <w:rsid w:val="00367084"/>
    <w:rsid w:val="003725D5"/>
    <w:rsid w:val="0037458D"/>
    <w:rsid w:val="00374731"/>
    <w:rsid w:val="00374D14"/>
    <w:rsid w:val="00375B55"/>
    <w:rsid w:val="00375F7F"/>
    <w:rsid w:val="00384E65"/>
    <w:rsid w:val="003859D5"/>
    <w:rsid w:val="00392271"/>
    <w:rsid w:val="00393E17"/>
    <w:rsid w:val="00395A59"/>
    <w:rsid w:val="00396D4D"/>
    <w:rsid w:val="00397D80"/>
    <w:rsid w:val="00397FAA"/>
    <w:rsid w:val="003A0171"/>
    <w:rsid w:val="003A7514"/>
    <w:rsid w:val="003A78B0"/>
    <w:rsid w:val="003B0E02"/>
    <w:rsid w:val="003B2A22"/>
    <w:rsid w:val="003B2B2B"/>
    <w:rsid w:val="003C0FA3"/>
    <w:rsid w:val="003C1EF0"/>
    <w:rsid w:val="003C3CF7"/>
    <w:rsid w:val="003C3D3C"/>
    <w:rsid w:val="003C69E1"/>
    <w:rsid w:val="003C79DB"/>
    <w:rsid w:val="003D3743"/>
    <w:rsid w:val="003D4B9A"/>
    <w:rsid w:val="003D640C"/>
    <w:rsid w:val="003D6606"/>
    <w:rsid w:val="003E1C6A"/>
    <w:rsid w:val="003E3D43"/>
    <w:rsid w:val="003E3E19"/>
    <w:rsid w:val="003E6A42"/>
    <w:rsid w:val="003F06E0"/>
    <w:rsid w:val="003F09B0"/>
    <w:rsid w:val="003F5067"/>
    <w:rsid w:val="003F7A62"/>
    <w:rsid w:val="00400B6C"/>
    <w:rsid w:val="004010B6"/>
    <w:rsid w:val="004047FC"/>
    <w:rsid w:val="00407C42"/>
    <w:rsid w:val="00410E60"/>
    <w:rsid w:val="00411699"/>
    <w:rsid w:val="00412EB8"/>
    <w:rsid w:val="004130CF"/>
    <w:rsid w:val="00414958"/>
    <w:rsid w:val="00414CA7"/>
    <w:rsid w:val="00415EEB"/>
    <w:rsid w:val="00417F7E"/>
    <w:rsid w:val="004205F6"/>
    <w:rsid w:val="00423E96"/>
    <w:rsid w:val="0042594D"/>
    <w:rsid w:val="00426D3A"/>
    <w:rsid w:val="0042789C"/>
    <w:rsid w:val="004279E9"/>
    <w:rsid w:val="004300A0"/>
    <w:rsid w:val="00431A59"/>
    <w:rsid w:val="004328B1"/>
    <w:rsid w:val="004331B1"/>
    <w:rsid w:val="00434EBE"/>
    <w:rsid w:val="00454F9B"/>
    <w:rsid w:val="00457AF0"/>
    <w:rsid w:val="0046040E"/>
    <w:rsid w:val="00465507"/>
    <w:rsid w:val="004663F6"/>
    <w:rsid w:val="00470B78"/>
    <w:rsid w:val="00472827"/>
    <w:rsid w:val="004740EE"/>
    <w:rsid w:val="00475F85"/>
    <w:rsid w:val="00476184"/>
    <w:rsid w:val="004847E7"/>
    <w:rsid w:val="004849CD"/>
    <w:rsid w:val="00486821"/>
    <w:rsid w:val="00491E3A"/>
    <w:rsid w:val="0049685F"/>
    <w:rsid w:val="00496947"/>
    <w:rsid w:val="004A0058"/>
    <w:rsid w:val="004A42E5"/>
    <w:rsid w:val="004A4EE6"/>
    <w:rsid w:val="004A5F44"/>
    <w:rsid w:val="004B1EF7"/>
    <w:rsid w:val="004B284A"/>
    <w:rsid w:val="004B3288"/>
    <w:rsid w:val="004B6EBC"/>
    <w:rsid w:val="004C2343"/>
    <w:rsid w:val="004D6C03"/>
    <w:rsid w:val="004E0C64"/>
    <w:rsid w:val="004E2900"/>
    <w:rsid w:val="004E3D74"/>
    <w:rsid w:val="004E5E04"/>
    <w:rsid w:val="004E7025"/>
    <w:rsid w:val="004F664E"/>
    <w:rsid w:val="004F7B01"/>
    <w:rsid w:val="00503815"/>
    <w:rsid w:val="005045AD"/>
    <w:rsid w:val="00505EC6"/>
    <w:rsid w:val="0051097E"/>
    <w:rsid w:val="00510C3B"/>
    <w:rsid w:val="00511727"/>
    <w:rsid w:val="005131E0"/>
    <w:rsid w:val="00513793"/>
    <w:rsid w:val="00516589"/>
    <w:rsid w:val="0052034B"/>
    <w:rsid w:val="005208D1"/>
    <w:rsid w:val="00521963"/>
    <w:rsid w:val="0052222C"/>
    <w:rsid w:val="0052574B"/>
    <w:rsid w:val="00530D75"/>
    <w:rsid w:val="005316AE"/>
    <w:rsid w:val="005321EA"/>
    <w:rsid w:val="005341C1"/>
    <w:rsid w:val="00540717"/>
    <w:rsid w:val="00551C35"/>
    <w:rsid w:val="00552A73"/>
    <w:rsid w:val="00554744"/>
    <w:rsid w:val="00555898"/>
    <w:rsid w:val="00557ABF"/>
    <w:rsid w:val="005628C8"/>
    <w:rsid w:val="005647B5"/>
    <w:rsid w:val="00565AAB"/>
    <w:rsid w:val="00570EE5"/>
    <w:rsid w:val="0057590E"/>
    <w:rsid w:val="0057753F"/>
    <w:rsid w:val="00580EF2"/>
    <w:rsid w:val="00582FC1"/>
    <w:rsid w:val="00583F48"/>
    <w:rsid w:val="00594D43"/>
    <w:rsid w:val="00595D9A"/>
    <w:rsid w:val="005A16C1"/>
    <w:rsid w:val="005A342F"/>
    <w:rsid w:val="005A727F"/>
    <w:rsid w:val="005B5628"/>
    <w:rsid w:val="005C0A60"/>
    <w:rsid w:val="005C2FAE"/>
    <w:rsid w:val="005C4FE2"/>
    <w:rsid w:val="005C612F"/>
    <w:rsid w:val="005C76FF"/>
    <w:rsid w:val="005C7A30"/>
    <w:rsid w:val="005D3E2C"/>
    <w:rsid w:val="005D41E3"/>
    <w:rsid w:val="005D5572"/>
    <w:rsid w:val="005D5C1B"/>
    <w:rsid w:val="005D7FF6"/>
    <w:rsid w:val="005E08CF"/>
    <w:rsid w:val="005E1FD4"/>
    <w:rsid w:val="005E30C2"/>
    <w:rsid w:val="005E3648"/>
    <w:rsid w:val="005E4B9E"/>
    <w:rsid w:val="005E6D1B"/>
    <w:rsid w:val="005F0F16"/>
    <w:rsid w:val="005F2861"/>
    <w:rsid w:val="005F6848"/>
    <w:rsid w:val="005F6AF7"/>
    <w:rsid w:val="005F73BE"/>
    <w:rsid w:val="006032A5"/>
    <w:rsid w:val="0060439E"/>
    <w:rsid w:val="00611968"/>
    <w:rsid w:val="006140FA"/>
    <w:rsid w:val="006150C6"/>
    <w:rsid w:val="0062116F"/>
    <w:rsid w:val="006233E9"/>
    <w:rsid w:val="0062550E"/>
    <w:rsid w:val="00625E23"/>
    <w:rsid w:val="00627113"/>
    <w:rsid w:val="00627BF1"/>
    <w:rsid w:val="00627C3B"/>
    <w:rsid w:val="0063042D"/>
    <w:rsid w:val="00630619"/>
    <w:rsid w:val="006323C7"/>
    <w:rsid w:val="00636A37"/>
    <w:rsid w:val="0064047D"/>
    <w:rsid w:val="00640C04"/>
    <w:rsid w:val="00644546"/>
    <w:rsid w:val="00647762"/>
    <w:rsid w:val="0065153A"/>
    <w:rsid w:val="006548DB"/>
    <w:rsid w:val="00654B46"/>
    <w:rsid w:val="00656FF5"/>
    <w:rsid w:val="00661355"/>
    <w:rsid w:val="0066252E"/>
    <w:rsid w:val="00662635"/>
    <w:rsid w:val="006664E8"/>
    <w:rsid w:val="00666D9A"/>
    <w:rsid w:val="00671760"/>
    <w:rsid w:val="00672BC8"/>
    <w:rsid w:val="00682765"/>
    <w:rsid w:val="00682BF5"/>
    <w:rsid w:val="0068496D"/>
    <w:rsid w:val="00685EAD"/>
    <w:rsid w:val="006905B2"/>
    <w:rsid w:val="00693379"/>
    <w:rsid w:val="0069462B"/>
    <w:rsid w:val="0069767A"/>
    <w:rsid w:val="00697DAB"/>
    <w:rsid w:val="006A2763"/>
    <w:rsid w:val="006A43B2"/>
    <w:rsid w:val="006A4908"/>
    <w:rsid w:val="006A609D"/>
    <w:rsid w:val="006A691E"/>
    <w:rsid w:val="006A700F"/>
    <w:rsid w:val="006B0CC4"/>
    <w:rsid w:val="006B2208"/>
    <w:rsid w:val="006B3C47"/>
    <w:rsid w:val="006B4D26"/>
    <w:rsid w:val="006B535A"/>
    <w:rsid w:val="006B7115"/>
    <w:rsid w:val="006C1D5B"/>
    <w:rsid w:val="006C5895"/>
    <w:rsid w:val="006C6089"/>
    <w:rsid w:val="006D05A5"/>
    <w:rsid w:val="006D1CA0"/>
    <w:rsid w:val="006D555D"/>
    <w:rsid w:val="006D6A23"/>
    <w:rsid w:val="006E7DA2"/>
    <w:rsid w:val="006F27F4"/>
    <w:rsid w:val="006F2A1E"/>
    <w:rsid w:val="006F3BF7"/>
    <w:rsid w:val="006F4193"/>
    <w:rsid w:val="007007BE"/>
    <w:rsid w:val="007037FD"/>
    <w:rsid w:val="00703F8E"/>
    <w:rsid w:val="00704C3B"/>
    <w:rsid w:val="00712AA8"/>
    <w:rsid w:val="00715ACE"/>
    <w:rsid w:val="00720458"/>
    <w:rsid w:val="007242F5"/>
    <w:rsid w:val="00725291"/>
    <w:rsid w:val="00730540"/>
    <w:rsid w:val="0073059D"/>
    <w:rsid w:val="00731DEF"/>
    <w:rsid w:val="007360C6"/>
    <w:rsid w:val="00737291"/>
    <w:rsid w:val="00737560"/>
    <w:rsid w:val="00737E4F"/>
    <w:rsid w:val="00740730"/>
    <w:rsid w:val="00741378"/>
    <w:rsid w:val="00743040"/>
    <w:rsid w:val="00743296"/>
    <w:rsid w:val="007436C9"/>
    <w:rsid w:val="00743CDE"/>
    <w:rsid w:val="00744012"/>
    <w:rsid w:val="0074547C"/>
    <w:rsid w:val="007532B6"/>
    <w:rsid w:val="00754A1A"/>
    <w:rsid w:val="00754C4A"/>
    <w:rsid w:val="007627D0"/>
    <w:rsid w:val="00763A0D"/>
    <w:rsid w:val="0076480C"/>
    <w:rsid w:val="00766BD2"/>
    <w:rsid w:val="00766D01"/>
    <w:rsid w:val="00774339"/>
    <w:rsid w:val="00777B0A"/>
    <w:rsid w:val="00777ED3"/>
    <w:rsid w:val="00780285"/>
    <w:rsid w:val="00780B70"/>
    <w:rsid w:val="00783201"/>
    <w:rsid w:val="00783751"/>
    <w:rsid w:val="0078440D"/>
    <w:rsid w:val="00785D3F"/>
    <w:rsid w:val="00786C12"/>
    <w:rsid w:val="00787750"/>
    <w:rsid w:val="00791099"/>
    <w:rsid w:val="00792510"/>
    <w:rsid w:val="00794A54"/>
    <w:rsid w:val="00796716"/>
    <w:rsid w:val="00796994"/>
    <w:rsid w:val="00797313"/>
    <w:rsid w:val="00797A91"/>
    <w:rsid w:val="007B2FB5"/>
    <w:rsid w:val="007B338B"/>
    <w:rsid w:val="007B5111"/>
    <w:rsid w:val="007B544E"/>
    <w:rsid w:val="007B760F"/>
    <w:rsid w:val="007C6596"/>
    <w:rsid w:val="007C6BD6"/>
    <w:rsid w:val="007C7A52"/>
    <w:rsid w:val="007C7D9A"/>
    <w:rsid w:val="007D656C"/>
    <w:rsid w:val="007D7EA3"/>
    <w:rsid w:val="007E0257"/>
    <w:rsid w:val="007E1A84"/>
    <w:rsid w:val="007F0C9C"/>
    <w:rsid w:val="007F1E60"/>
    <w:rsid w:val="007F2C7C"/>
    <w:rsid w:val="007F42B0"/>
    <w:rsid w:val="007F668E"/>
    <w:rsid w:val="0080097F"/>
    <w:rsid w:val="00802263"/>
    <w:rsid w:val="00802545"/>
    <w:rsid w:val="008027D2"/>
    <w:rsid w:val="00803819"/>
    <w:rsid w:val="008063AB"/>
    <w:rsid w:val="0080670B"/>
    <w:rsid w:val="00806CBD"/>
    <w:rsid w:val="008105B7"/>
    <w:rsid w:val="00814C0E"/>
    <w:rsid w:val="00817550"/>
    <w:rsid w:val="008337C9"/>
    <w:rsid w:val="00836924"/>
    <w:rsid w:val="00836AC1"/>
    <w:rsid w:val="00840AB9"/>
    <w:rsid w:val="0084208C"/>
    <w:rsid w:val="00844750"/>
    <w:rsid w:val="0084577A"/>
    <w:rsid w:val="008460C4"/>
    <w:rsid w:val="00846BCD"/>
    <w:rsid w:val="00851AE7"/>
    <w:rsid w:val="008549F6"/>
    <w:rsid w:val="00855886"/>
    <w:rsid w:val="00855931"/>
    <w:rsid w:val="0085681B"/>
    <w:rsid w:val="00856F06"/>
    <w:rsid w:val="008677B8"/>
    <w:rsid w:val="00867EAB"/>
    <w:rsid w:val="00874D76"/>
    <w:rsid w:val="00883694"/>
    <w:rsid w:val="00883AFC"/>
    <w:rsid w:val="0088433A"/>
    <w:rsid w:val="0088723A"/>
    <w:rsid w:val="00890C04"/>
    <w:rsid w:val="00891B7D"/>
    <w:rsid w:val="00891CD6"/>
    <w:rsid w:val="008933EE"/>
    <w:rsid w:val="00894A38"/>
    <w:rsid w:val="00894E6D"/>
    <w:rsid w:val="00896460"/>
    <w:rsid w:val="00897399"/>
    <w:rsid w:val="008A0C18"/>
    <w:rsid w:val="008A2211"/>
    <w:rsid w:val="008A372F"/>
    <w:rsid w:val="008A42D2"/>
    <w:rsid w:val="008A5494"/>
    <w:rsid w:val="008A5EEC"/>
    <w:rsid w:val="008C1A93"/>
    <w:rsid w:val="008C23E4"/>
    <w:rsid w:val="008C2ACF"/>
    <w:rsid w:val="008D0D38"/>
    <w:rsid w:val="008D1CB6"/>
    <w:rsid w:val="008D1D38"/>
    <w:rsid w:val="008D1D5A"/>
    <w:rsid w:val="008D2368"/>
    <w:rsid w:val="008D6397"/>
    <w:rsid w:val="008D7396"/>
    <w:rsid w:val="008E164E"/>
    <w:rsid w:val="008E2B89"/>
    <w:rsid w:val="008E4C88"/>
    <w:rsid w:val="008E6228"/>
    <w:rsid w:val="008F10D3"/>
    <w:rsid w:val="008F305C"/>
    <w:rsid w:val="008F34B3"/>
    <w:rsid w:val="00906CBD"/>
    <w:rsid w:val="00912EA0"/>
    <w:rsid w:val="0091639D"/>
    <w:rsid w:val="00917F3E"/>
    <w:rsid w:val="009212D0"/>
    <w:rsid w:val="00923A79"/>
    <w:rsid w:val="00924522"/>
    <w:rsid w:val="0092661F"/>
    <w:rsid w:val="00926EB6"/>
    <w:rsid w:val="0093255F"/>
    <w:rsid w:val="009349EE"/>
    <w:rsid w:val="00937D13"/>
    <w:rsid w:val="009403C3"/>
    <w:rsid w:val="0094396E"/>
    <w:rsid w:val="009449DF"/>
    <w:rsid w:val="0095518B"/>
    <w:rsid w:val="009572C3"/>
    <w:rsid w:val="009574F3"/>
    <w:rsid w:val="00960072"/>
    <w:rsid w:val="009608D4"/>
    <w:rsid w:val="00964954"/>
    <w:rsid w:val="009651ED"/>
    <w:rsid w:val="00970821"/>
    <w:rsid w:val="009716A5"/>
    <w:rsid w:val="00971A36"/>
    <w:rsid w:val="00973D26"/>
    <w:rsid w:val="0097604A"/>
    <w:rsid w:val="0098504E"/>
    <w:rsid w:val="00985C86"/>
    <w:rsid w:val="0098602D"/>
    <w:rsid w:val="00992234"/>
    <w:rsid w:val="00993283"/>
    <w:rsid w:val="009948D7"/>
    <w:rsid w:val="009952AE"/>
    <w:rsid w:val="00995BDD"/>
    <w:rsid w:val="00995DE5"/>
    <w:rsid w:val="00996179"/>
    <w:rsid w:val="009977F8"/>
    <w:rsid w:val="009A0495"/>
    <w:rsid w:val="009A2E72"/>
    <w:rsid w:val="009B160A"/>
    <w:rsid w:val="009B3826"/>
    <w:rsid w:val="009C0D31"/>
    <w:rsid w:val="009C12B5"/>
    <w:rsid w:val="009C1BA8"/>
    <w:rsid w:val="009C30A2"/>
    <w:rsid w:val="009C497F"/>
    <w:rsid w:val="009C6B14"/>
    <w:rsid w:val="009D30B2"/>
    <w:rsid w:val="009D3D9C"/>
    <w:rsid w:val="009D4CD1"/>
    <w:rsid w:val="009D5163"/>
    <w:rsid w:val="009D78BC"/>
    <w:rsid w:val="009E202D"/>
    <w:rsid w:val="009E26F4"/>
    <w:rsid w:val="009E2D02"/>
    <w:rsid w:val="009F321B"/>
    <w:rsid w:val="009F490F"/>
    <w:rsid w:val="009F527C"/>
    <w:rsid w:val="009F5A42"/>
    <w:rsid w:val="00A01868"/>
    <w:rsid w:val="00A1071C"/>
    <w:rsid w:val="00A12883"/>
    <w:rsid w:val="00A1384C"/>
    <w:rsid w:val="00A15236"/>
    <w:rsid w:val="00A17B66"/>
    <w:rsid w:val="00A21944"/>
    <w:rsid w:val="00A220F0"/>
    <w:rsid w:val="00A23BE3"/>
    <w:rsid w:val="00A259E8"/>
    <w:rsid w:val="00A275EA"/>
    <w:rsid w:val="00A42CE0"/>
    <w:rsid w:val="00A441A7"/>
    <w:rsid w:val="00A45607"/>
    <w:rsid w:val="00A45E16"/>
    <w:rsid w:val="00A45FBE"/>
    <w:rsid w:val="00A51B8D"/>
    <w:rsid w:val="00A521ED"/>
    <w:rsid w:val="00A52275"/>
    <w:rsid w:val="00A526A8"/>
    <w:rsid w:val="00A606BD"/>
    <w:rsid w:val="00A6272A"/>
    <w:rsid w:val="00A6352C"/>
    <w:rsid w:val="00A67CB3"/>
    <w:rsid w:val="00A71D2E"/>
    <w:rsid w:val="00A733E1"/>
    <w:rsid w:val="00A7541C"/>
    <w:rsid w:val="00A771C9"/>
    <w:rsid w:val="00A8158D"/>
    <w:rsid w:val="00A8693E"/>
    <w:rsid w:val="00A9170D"/>
    <w:rsid w:val="00A955FC"/>
    <w:rsid w:val="00A96BC7"/>
    <w:rsid w:val="00A971F8"/>
    <w:rsid w:val="00A97F39"/>
    <w:rsid w:val="00AA3942"/>
    <w:rsid w:val="00AA4171"/>
    <w:rsid w:val="00AA4873"/>
    <w:rsid w:val="00AA6118"/>
    <w:rsid w:val="00AA7E52"/>
    <w:rsid w:val="00AB45F0"/>
    <w:rsid w:val="00AB75C5"/>
    <w:rsid w:val="00AB7CF5"/>
    <w:rsid w:val="00AC33A4"/>
    <w:rsid w:val="00AC3F33"/>
    <w:rsid w:val="00AC610C"/>
    <w:rsid w:val="00AC6AED"/>
    <w:rsid w:val="00AC7EEA"/>
    <w:rsid w:val="00AD27C8"/>
    <w:rsid w:val="00AD4D32"/>
    <w:rsid w:val="00AE2167"/>
    <w:rsid w:val="00AE2552"/>
    <w:rsid w:val="00AE2C2B"/>
    <w:rsid w:val="00AE53EE"/>
    <w:rsid w:val="00AE730C"/>
    <w:rsid w:val="00AF074C"/>
    <w:rsid w:val="00AF201F"/>
    <w:rsid w:val="00AF2299"/>
    <w:rsid w:val="00AF332F"/>
    <w:rsid w:val="00AF5FD6"/>
    <w:rsid w:val="00B01FCA"/>
    <w:rsid w:val="00B115A8"/>
    <w:rsid w:val="00B132C4"/>
    <w:rsid w:val="00B16FA0"/>
    <w:rsid w:val="00B171CA"/>
    <w:rsid w:val="00B20577"/>
    <w:rsid w:val="00B210D5"/>
    <w:rsid w:val="00B22C8B"/>
    <w:rsid w:val="00B2322F"/>
    <w:rsid w:val="00B23E03"/>
    <w:rsid w:val="00B24EDF"/>
    <w:rsid w:val="00B25587"/>
    <w:rsid w:val="00B2589F"/>
    <w:rsid w:val="00B32C98"/>
    <w:rsid w:val="00B32E59"/>
    <w:rsid w:val="00B362F3"/>
    <w:rsid w:val="00B371E8"/>
    <w:rsid w:val="00B40C6E"/>
    <w:rsid w:val="00B41DF3"/>
    <w:rsid w:val="00B469D9"/>
    <w:rsid w:val="00B536BA"/>
    <w:rsid w:val="00B60484"/>
    <w:rsid w:val="00B6535E"/>
    <w:rsid w:val="00B6686D"/>
    <w:rsid w:val="00B710C1"/>
    <w:rsid w:val="00B72789"/>
    <w:rsid w:val="00B7514A"/>
    <w:rsid w:val="00B77DE8"/>
    <w:rsid w:val="00B85695"/>
    <w:rsid w:val="00B858A3"/>
    <w:rsid w:val="00B865B2"/>
    <w:rsid w:val="00B86B98"/>
    <w:rsid w:val="00B879CB"/>
    <w:rsid w:val="00B90675"/>
    <w:rsid w:val="00B909FD"/>
    <w:rsid w:val="00B90D03"/>
    <w:rsid w:val="00B91A83"/>
    <w:rsid w:val="00B939FC"/>
    <w:rsid w:val="00B940A1"/>
    <w:rsid w:val="00B94A03"/>
    <w:rsid w:val="00BA0F9E"/>
    <w:rsid w:val="00BA2731"/>
    <w:rsid w:val="00BA570F"/>
    <w:rsid w:val="00BA7F1C"/>
    <w:rsid w:val="00BB03C6"/>
    <w:rsid w:val="00BB0452"/>
    <w:rsid w:val="00BB0DB8"/>
    <w:rsid w:val="00BB22C4"/>
    <w:rsid w:val="00BB3FB6"/>
    <w:rsid w:val="00BB4BEE"/>
    <w:rsid w:val="00BC330D"/>
    <w:rsid w:val="00BC3B40"/>
    <w:rsid w:val="00BC615E"/>
    <w:rsid w:val="00BE00D6"/>
    <w:rsid w:val="00BE0C63"/>
    <w:rsid w:val="00BE40DE"/>
    <w:rsid w:val="00BE4283"/>
    <w:rsid w:val="00BE7939"/>
    <w:rsid w:val="00BF1E1B"/>
    <w:rsid w:val="00C01368"/>
    <w:rsid w:val="00C013AF"/>
    <w:rsid w:val="00C03583"/>
    <w:rsid w:val="00C043DA"/>
    <w:rsid w:val="00C064AE"/>
    <w:rsid w:val="00C078EE"/>
    <w:rsid w:val="00C12629"/>
    <w:rsid w:val="00C12818"/>
    <w:rsid w:val="00C13F37"/>
    <w:rsid w:val="00C15BBA"/>
    <w:rsid w:val="00C1670B"/>
    <w:rsid w:val="00C1796D"/>
    <w:rsid w:val="00C17DA6"/>
    <w:rsid w:val="00C24618"/>
    <w:rsid w:val="00C24DA4"/>
    <w:rsid w:val="00C25677"/>
    <w:rsid w:val="00C32875"/>
    <w:rsid w:val="00C339BE"/>
    <w:rsid w:val="00C34013"/>
    <w:rsid w:val="00C34474"/>
    <w:rsid w:val="00C37717"/>
    <w:rsid w:val="00C403A0"/>
    <w:rsid w:val="00C4066D"/>
    <w:rsid w:val="00C44D73"/>
    <w:rsid w:val="00C45BBC"/>
    <w:rsid w:val="00C47AC5"/>
    <w:rsid w:val="00C50973"/>
    <w:rsid w:val="00C51873"/>
    <w:rsid w:val="00C525E0"/>
    <w:rsid w:val="00C56905"/>
    <w:rsid w:val="00C57709"/>
    <w:rsid w:val="00C6125E"/>
    <w:rsid w:val="00C73121"/>
    <w:rsid w:val="00C73626"/>
    <w:rsid w:val="00C74691"/>
    <w:rsid w:val="00C747FA"/>
    <w:rsid w:val="00C83680"/>
    <w:rsid w:val="00C84A8D"/>
    <w:rsid w:val="00C914E1"/>
    <w:rsid w:val="00C91665"/>
    <w:rsid w:val="00C91C5D"/>
    <w:rsid w:val="00C930D4"/>
    <w:rsid w:val="00CA0B75"/>
    <w:rsid w:val="00CA13DA"/>
    <w:rsid w:val="00CA2F34"/>
    <w:rsid w:val="00CA54FA"/>
    <w:rsid w:val="00CA67F1"/>
    <w:rsid w:val="00CB502C"/>
    <w:rsid w:val="00CB6956"/>
    <w:rsid w:val="00CB6D8A"/>
    <w:rsid w:val="00CC074E"/>
    <w:rsid w:val="00CC309F"/>
    <w:rsid w:val="00CC3AE8"/>
    <w:rsid w:val="00CC4588"/>
    <w:rsid w:val="00CC47A0"/>
    <w:rsid w:val="00CC4E46"/>
    <w:rsid w:val="00CD59F7"/>
    <w:rsid w:val="00CD6961"/>
    <w:rsid w:val="00CE3F80"/>
    <w:rsid w:val="00CE4A6E"/>
    <w:rsid w:val="00CE5A56"/>
    <w:rsid w:val="00CE7FC3"/>
    <w:rsid w:val="00CF12B2"/>
    <w:rsid w:val="00CF3BFC"/>
    <w:rsid w:val="00CF6298"/>
    <w:rsid w:val="00CF6935"/>
    <w:rsid w:val="00D0274B"/>
    <w:rsid w:val="00D03911"/>
    <w:rsid w:val="00D03DD8"/>
    <w:rsid w:val="00D03F9C"/>
    <w:rsid w:val="00D04446"/>
    <w:rsid w:val="00D05230"/>
    <w:rsid w:val="00D12BD9"/>
    <w:rsid w:val="00D159A8"/>
    <w:rsid w:val="00D16D93"/>
    <w:rsid w:val="00D17535"/>
    <w:rsid w:val="00D20244"/>
    <w:rsid w:val="00D20E74"/>
    <w:rsid w:val="00D255B0"/>
    <w:rsid w:val="00D257EF"/>
    <w:rsid w:val="00D31D2B"/>
    <w:rsid w:val="00D360EE"/>
    <w:rsid w:val="00D37FCC"/>
    <w:rsid w:val="00D41932"/>
    <w:rsid w:val="00D461D8"/>
    <w:rsid w:val="00D46BD8"/>
    <w:rsid w:val="00D46E6A"/>
    <w:rsid w:val="00D50801"/>
    <w:rsid w:val="00D50C8A"/>
    <w:rsid w:val="00D617DE"/>
    <w:rsid w:val="00D63012"/>
    <w:rsid w:val="00D63EC3"/>
    <w:rsid w:val="00D65EE6"/>
    <w:rsid w:val="00D67A9E"/>
    <w:rsid w:val="00D722D5"/>
    <w:rsid w:val="00D73A27"/>
    <w:rsid w:val="00D8403F"/>
    <w:rsid w:val="00D8557B"/>
    <w:rsid w:val="00D93C87"/>
    <w:rsid w:val="00D94AF3"/>
    <w:rsid w:val="00D94E2D"/>
    <w:rsid w:val="00D959E4"/>
    <w:rsid w:val="00D96782"/>
    <w:rsid w:val="00D97BB6"/>
    <w:rsid w:val="00DA018B"/>
    <w:rsid w:val="00DA2AEA"/>
    <w:rsid w:val="00DA31C9"/>
    <w:rsid w:val="00DA4B84"/>
    <w:rsid w:val="00DA4DCD"/>
    <w:rsid w:val="00DB110B"/>
    <w:rsid w:val="00DB306C"/>
    <w:rsid w:val="00DB6CB1"/>
    <w:rsid w:val="00DC01E2"/>
    <w:rsid w:val="00DC5D0D"/>
    <w:rsid w:val="00DD4ED0"/>
    <w:rsid w:val="00DD5EB8"/>
    <w:rsid w:val="00DD706F"/>
    <w:rsid w:val="00DE1AC6"/>
    <w:rsid w:val="00DE33C5"/>
    <w:rsid w:val="00DF0C4F"/>
    <w:rsid w:val="00DF12E8"/>
    <w:rsid w:val="00DF2514"/>
    <w:rsid w:val="00DF45F3"/>
    <w:rsid w:val="00DF67EE"/>
    <w:rsid w:val="00E0065B"/>
    <w:rsid w:val="00E034B3"/>
    <w:rsid w:val="00E11DEA"/>
    <w:rsid w:val="00E13057"/>
    <w:rsid w:val="00E15847"/>
    <w:rsid w:val="00E161D9"/>
    <w:rsid w:val="00E16753"/>
    <w:rsid w:val="00E171DA"/>
    <w:rsid w:val="00E23031"/>
    <w:rsid w:val="00E239BB"/>
    <w:rsid w:val="00E27F9A"/>
    <w:rsid w:val="00E31B1B"/>
    <w:rsid w:val="00E31C03"/>
    <w:rsid w:val="00E33A46"/>
    <w:rsid w:val="00E367BD"/>
    <w:rsid w:val="00E43C09"/>
    <w:rsid w:val="00E45B06"/>
    <w:rsid w:val="00E52F20"/>
    <w:rsid w:val="00E52FFC"/>
    <w:rsid w:val="00E60F32"/>
    <w:rsid w:val="00E6142F"/>
    <w:rsid w:val="00E61E64"/>
    <w:rsid w:val="00E64A51"/>
    <w:rsid w:val="00E65CC1"/>
    <w:rsid w:val="00E660A4"/>
    <w:rsid w:val="00E66BA0"/>
    <w:rsid w:val="00E672B9"/>
    <w:rsid w:val="00E74D28"/>
    <w:rsid w:val="00E77261"/>
    <w:rsid w:val="00E77999"/>
    <w:rsid w:val="00E805F3"/>
    <w:rsid w:val="00E81380"/>
    <w:rsid w:val="00E83B20"/>
    <w:rsid w:val="00E84598"/>
    <w:rsid w:val="00E852A3"/>
    <w:rsid w:val="00E90378"/>
    <w:rsid w:val="00E9061F"/>
    <w:rsid w:val="00E91A33"/>
    <w:rsid w:val="00E9689B"/>
    <w:rsid w:val="00E96BC4"/>
    <w:rsid w:val="00E97848"/>
    <w:rsid w:val="00EA0B64"/>
    <w:rsid w:val="00EA3C78"/>
    <w:rsid w:val="00EA40AD"/>
    <w:rsid w:val="00EA6149"/>
    <w:rsid w:val="00EB0618"/>
    <w:rsid w:val="00EB6AA9"/>
    <w:rsid w:val="00EB7784"/>
    <w:rsid w:val="00EC71D2"/>
    <w:rsid w:val="00ED5258"/>
    <w:rsid w:val="00ED62CA"/>
    <w:rsid w:val="00ED6F80"/>
    <w:rsid w:val="00ED76A7"/>
    <w:rsid w:val="00EE4C6C"/>
    <w:rsid w:val="00EE4FC5"/>
    <w:rsid w:val="00EE681A"/>
    <w:rsid w:val="00EF07FD"/>
    <w:rsid w:val="00EF2175"/>
    <w:rsid w:val="00EF7B28"/>
    <w:rsid w:val="00F03232"/>
    <w:rsid w:val="00F05D34"/>
    <w:rsid w:val="00F06C9F"/>
    <w:rsid w:val="00F11039"/>
    <w:rsid w:val="00F11129"/>
    <w:rsid w:val="00F169E6"/>
    <w:rsid w:val="00F170E5"/>
    <w:rsid w:val="00F214F8"/>
    <w:rsid w:val="00F223FF"/>
    <w:rsid w:val="00F229C4"/>
    <w:rsid w:val="00F272CB"/>
    <w:rsid w:val="00F27856"/>
    <w:rsid w:val="00F27EE4"/>
    <w:rsid w:val="00F338B6"/>
    <w:rsid w:val="00F40594"/>
    <w:rsid w:val="00F40C99"/>
    <w:rsid w:val="00F43B7B"/>
    <w:rsid w:val="00F44AAC"/>
    <w:rsid w:val="00F45654"/>
    <w:rsid w:val="00F466F7"/>
    <w:rsid w:val="00F46E6F"/>
    <w:rsid w:val="00F50512"/>
    <w:rsid w:val="00F50FEA"/>
    <w:rsid w:val="00F531C7"/>
    <w:rsid w:val="00F53AB0"/>
    <w:rsid w:val="00F54ECE"/>
    <w:rsid w:val="00F6055E"/>
    <w:rsid w:val="00F6066A"/>
    <w:rsid w:val="00F60B91"/>
    <w:rsid w:val="00F636C2"/>
    <w:rsid w:val="00F6409E"/>
    <w:rsid w:val="00F644D9"/>
    <w:rsid w:val="00F6730B"/>
    <w:rsid w:val="00F72AFE"/>
    <w:rsid w:val="00F75DE1"/>
    <w:rsid w:val="00F82A76"/>
    <w:rsid w:val="00F85B87"/>
    <w:rsid w:val="00F87D4B"/>
    <w:rsid w:val="00F94B81"/>
    <w:rsid w:val="00F976E2"/>
    <w:rsid w:val="00FA07CA"/>
    <w:rsid w:val="00FA5DAC"/>
    <w:rsid w:val="00FB4FEC"/>
    <w:rsid w:val="00FB62A8"/>
    <w:rsid w:val="00FB66E1"/>
    <w:rsid w:val="00FC0B45"/>
    <w:rsid w:val="00FC2E93"/>
    <w:rsid w:val="00FC32A8"/>
    <w:rsid w:val="00FC422B"/>
    <w:rsid w:val="00FC520E"/>
    <w:rsid w:val="00FD01EE"/>
    <w:rsid w:val="00FD404F"/>
    <w:rsid w:val="00FD6290"/>
    <w:rsid w:val="00FD790C"/>
    <w:rsid w:val="00FD7C1A"/>
    <w:rsid w:val="00FE08E6"/>
    <w:rsid w:val="00FE3BDD"/>
    <w:rsid w:val="00FE4956"/>
    <w:rsid w:val="00FF0E91"/>
    <w:rsid w:val="00FF106A"/>
    <w:rsid w:val="15FF4403"/>
    <w:rsid w:val="2DB91D2D"/>
    <w:rsid w:val="7FC704DE"/>
  </w:rsids>
  <m:mathPr>
    <m:mathFont m:val="Cambria Math"/>
    <m:brkBin m:val="before"/>
    <m:brkBinSub m:val="--"/>
    <m:smallFrac m:val="0"/>
    <m:dispDef/>
    <m:lMargin m:val="0"/>
    <m:rMargin m:val="0"/>
    <m:defJc m:val="centerGroup"/>
    <m:wrapIndent m:val="1440"/>
    <m:intLim m:val="subSup"/>
    <m:naryLim m:val="undOvr"/>
  </m:mathPr>
  <w:themeFontLang w:val="es-CO" w:eastAsia="zh-CN"/>
  <w:clrSchemeMapping w:bg1="light1" w:t1="dark1" w:bg2="light2" w:t2="dark2" w:accent1="accent1" w:accent2="accent2" w:accent3="accent3" w:accent4="accent4" w:accent5="accent5" w:accent6="accent6" w:hyperlink="hyperlink" w:followedHyperlink="followedHyperlink"/>
  <w:shapeDefaults>
    <o:shapedefaults v:ext="edit" spidmax="14337" fillcolor="white">
      <v:fill color="white"/>
    </o:shapedefaults>
    <o:shapelayout v:ext="edit">
      <o:idmap v:ext="edit" data="1"/>
    </o:shapelayout>
  </w:shapeDefaults>
  <w:decimalSymbol w:val=","/>
  <w:listSeparator w:val=";"/>
  <w14:docId w14:val="404FC9B3"/>
  <w15:docId w15:val="{6D9F4638-65F7-4425-BE25-0789DDEBAE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s-CO" w:eastAsia="es-CO"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uiPriority="0"/>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lsdException w:name="footer" w:uiPriority="0"/>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unhideWhenUsed="1"/>
    <w:lsdException w:name="Date" w:semiHidden="1" w:unhideWhenUsed="1"/>
    <w:lsdException w:name="Body Text First Indent"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pPr>
      <w:suppressAutoHyphens/>
    </w:pPr>
    <w:rPr>
      <w:rFonts w:eastAsia="Times New Roman"/>
      <w:color w:val="00000A"/>
      <w:lang w:val="es-ES" w:eastAsia="zh-CN"/>
    </w:rPr>
  </w:style>
  <w:style w:type="paragraph" w:styleId="Ttulo1">
    <w:name w:val="heading 1"/>
    <w:basedOn w:val="Normal"/>
    <w:next w:val="Normal"/>
    <w:link w:val="Ttulo1Car"/>
    <w:uiPriority w:val="9"/>
    <w:qFormat/>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Ttulo2">
    <w:name w:val="heading 2"/>
    <w:basedOn w:val="Normal"/>
    <w:next w:val="Normal"/>
    <w:link w:val="Ttulo2Car"/>
    <w:uiPriority w:val="9"/>
    <w:unhideWhenUsed/>
    <w:qFormat/>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Ttulo6">
    <w:name w:val="heading 6"/>
    <w:basedOn w:val="Standard"/>
    <w:next w:val="Standard"/>
    <w:link w:val="Ttulo6Car"/>
    <w:pPr>
      <w:keepNext/>
      <w:jc w:val="both"/>
      <w:outlineLvl w:val="5"/>
    </w:pPr>
    <w:rPr>
      <w:rFonts w:ascii="Verdana" w:hAnsi="Verdana" w:cs="Arial"/>
      <w:i/>
      <w:iCs/>
      <w:color w:val="000080"/>
      <w:sz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Standard">
    <w:name w:val="Standard"/>
    <w:pPr>
      <w:suppressAutoHyphens/>
      <w:autoSpaceDN w:val="0"/>
      <w:textAlignment w:val="baseline"/>
    </w:pPr>
    <w:rPr>
      <w:rFonts w:eastAsia="Times New Roman"/>
      <w:kern w:val="3"/>
      <w:lang w:val="es-ES" w:eastAsia="zh-CN"/>
    </w:rPr>
  </w:style>
  <w:style w:type="paragraph" w:styleId="Textodeglobo">
    <w:name w:val="Balloon Text"/>
    <w:basedOn w:val="Normal"/>
    <w:link w:val="TextodegloboCar"/>
    <w:uiPriority w:val="99"/>
    <w:semiHidden/>
    <w:unhideWhenUsed/>
    <w:rPr>
      <w:rFonts w:ascii="Segoe UI" w:hAnsi="Segoe UI" w:cs="Segoe UI"/>
      <w:sz w:val="18"/>
      <w:szCs w:val="18"/>
    </w:rPr>
  </w:style>
  <w:style w:type="paragraph" w:styleId="Textoindependiente">
    <w:name w:val="Body Text"/>
    <w:basedOn w:val="Normal"/>
    <w:link w:val="TextoindependienteCar"/>
    <w:uiPriority w:val="99"/>
    <w:unhideWhenUsed/>
    <w:pPr>
      <w:spacing w:after="120"/>
    </w:pPr>
  </w:style>
  <w:style w:type="paragraph" w:styleId="Textoindependienteprimerasangra">
    <w:name w:val="Body Text First Indent"/>
    <w:basedOn w:val="Textoindependiente"/>
    <w:link w:val="TextoindependienteprimerasangraCar"/>
    <w:uiPriority w:val="99"/>
    <w:unhideWhenUsed/>
    <w:pPr>
      <w:spacing w:after="0"/>
      <w:ind w:firstLine="360"/>
    </w:pPr>
  </w:style>
  <w:style w:type="character" w:styleId="nfasis">
    <w:name w:val="Emphasis"/>
    <w:basedOn w:val="Fuentedeprrafopredeter"/>
    <w:qFormat/>
    <w:rPr>
      <w:i/>
      <w:iCs/>
    </w:rPr>
  </w:style>
  <w:style w:type="character" w:styleId="Hipervnculovisitado">
    <w:name w:val="FollowedHyperlink"/>
    <w:basedOn w:val="Fuentedeprrafopredeter"/>
    <w:uiPriority w:val="99"/>
    <w:semiHidden/>
    <w:unhideWhenUsed/>
    <w:rPr>
      <w:color w:val="800080"/>
      <w:u w:val="single"/>
    </w:rPr>
  </w:style>
  <w:style w:type="paragraph" w:styleId="Piedepgina">
    <w:name w:val="footer"/>
    <w:basedOn w:val="Normal"/>
    <w:pPr>
      <w:tabs>
        <w:tab w:val="center" w:pos="4252"/>
        <w:tab w:val="right" w:pos="8504"/>
      </w:tabs>
    </w:pPr>
  </w:style>
  <w:style w:type="paragraph" w:styleId="Encabezado">
    <w:name w:val="header"/>
    <w:basedOn w:val="Normal"/>
    <w:next w:val="Cuerpodetexto"/>
    <w:pPr>
      <w:keepNext/>
      <w:spacing w:before="240" w:after="120"/>
    </w:pPr>
    <w:rPr>
      <w:rFonts w:ascii="Arial" w:eastAsia="Droid Sans" w:hAnsi="Arial" w:cs="Lohit Hindi"/>
      <w:sz w:val="28"/>
      <w:szCs w:val="28"/>
    </w:rPr>
  </w:style>
  <w:style w:type="paragraph" w:customStyle="1" w:styleId="Cuerpodetexto">
    <w:name w:val="Cuerpo de texto"/>
    <w:basedOn w:val="Normal"/>
    <w:pPr>
      <w:spacing w:after="120" w:line="288" w:lineRule="auto"/>
    </w:pPr>
  </w:style>
  <w:style w:type="character" w:styleId="Hipervnculo">
    <w:name w:val="Hyperlink"/>
    <w:basedOn w:val="Fuentedeprrafopredeter"/>
    <w:uiPriority w:val="99"/>
    <w:unhideWhenUsed/>
    <w:rPr>
      <w:color w:val="0000FF" w:themeColor="hyperlink"/>
      <w:u w:val="single"/>
    </w:rPr>
  </w:style>
  <w:style w:type="paragraph" w:styleId="Lista">
    <w:name w:val="List"/>
    <w:basedOn w:val="Cuerpodetexto"/>
    <w:rPr>
      <w:rFonts w:cs="Lohit Hindi"/>
    </w:rPr>
  </w:style>
  <w:style w:type="paragraph" w:styleId="Saludo">
    <w:name w:val="Salutation"/>
    <w:basedOn w:val="Normal"/>
    <w:next w:val="Normal"/>
    <w:link w:val="SaludoCar"/>
    <w:uiPriority w:val="99"/>
    <w:unhideWhenUsed/>
  </w:style>
  <w:style w:type="paragraph" w:styleId="Subttulo">
    <w:name w:val="Subtitle"/>
    <w:basedOn w:val="Normal"/>
    <w:next w:val="Normal"/>
    <w:link w:val="SubttuloCar"/>
    <w:uiPriority w:val="11"/>
    <w:qFormat/>
    <w:pPr>
      <w:spacing w:after="160"/>
    </w:pPr>
    <w:rPr>
      <w:rFonts w:asciiTheme="minorHAnsi" w:eastAsiaTheme="minorEastAsia" w:hAnsiTheme="minorHAnsi" w:cstheme="minorBidi"/>
      <w:color w:val="595959" w:themeColor="text1" w:themeTint="A6"/>
      <w:spacing w:val="15"/>
      <w:sz w:val="22"/>
      <w:szCs w:val="22"/>
    </w:rPr>
  </w:style>
  <w:style w:type="table" w:styleId="Tablaconcuadrcula">
    <w:name w:val="Table Grid"/>
    <w:basedOn w:val="Tabla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tulo">
    <w:name w:val="Title"/>
    <w:basedOn w:val="Normal"/>
    <w:next w:val="Normal"/>
    <w:link w:val="TtuloCar"/>
    <w:uiPriority w:val="10"/>
    <w:qFormat/>
    <w:pPr>
      <w:contextualSpacing/>
    </w:pPr>
    <w:rPr>
      <w:rFonts w:asciiTheme="majorHAnsi" w:eastAsiaTheme="majorEastAsia" w:hAnsiTheme="majorHAnsi" w:cstheme="majorBidi"/>
      <w:color w:val="auto"/>
      <w:spacing w:val="-10"/>
      <w:kern w:val="28"/>
      <w:sz w:val="56"/>
      <w:szCs w:val="56"/>
    </w:rPr>
  </w:style>
  <w:style w:type="paragraph" w:customStyle="1" w:styleId="Pie">
    <w:name w:val="Pie"/>
    <w:basedOn w:val="Normal"/>
    <w:pPr>
      <w:suppressLineNumbers/>
      <w:spacing w:before="120" w:after="120"/>
    </w:pPr>
    <w:rPr>
      <w:rFonts w:cs="Lohit Hindi"/>
      <w:i/>
      <w:iCs/>
      <w:sz w:val="24"/>
      <w:szCs w:val="24"/>
    </w:rPr>
  </w:style>
  <w:style w:type="paragraph" w:customStyle="1" w:styleId="ndice">
    <w:name w:val="Índice"/>
    <w:basedOn w:val="Normal"/>
    <w:pPr>
      <w:suppressLineNumbers/>
    </w:pPr>
    <w:rPr>
      <w:rFonts w:cs="Lohit Hindi"/>
    </w:rPr>
  </w:style>
  <w:style w:type="paragraph" w:customStyle="1" w:styleId="Encabezamiento">
    <w:name w:val="Encabezamiento"/>
    <w:basedOn w:val="Normal"/>
    <w:pPr>
      <w:tabs>
        <w:tab w:val="center" w:pos="4252"/>
        <w:tab w:val="right" w:pos="8504"/>
      </w:tabs>
    </w:pPr>
  </w:style>
  <w:style w:type="paragraph" w:customStyle="1" w:styleId="Contenidodelmarco">
    <w:name w:val="Contenido del marco"/>
    <w:basedOn w:val="Normal"/>
    <w:qFormat/>
  </w:style>
  <w:style w:type="character" w:customStyle="1" w:styleId="TextodegloboCar">
    <w:name w:val="Texto de globo Car"/>
    <w:basedOn w:val="Fuentedeprrafopredeter"/>
    <w:link w:val="Textodeglobo"/>
    <w:uiPriority w:val="99"/>
    <w:semiHidden/>
    <w:rPr>
      <w:rFonts w:ascii="Segoe UI" w:eastAsia="Times New Roman" w:hAnsi="Segoe UI" w:cs="Segoe UI"/>
      <w:color w:val="00000A"/>
      <w:sz w:val="18"/>
      <w:szCs w:val="18"/>
      <w:lang w:val="es-ES" w:bidi="ar-SA"/>
    </w:rPr>
  </w:style>
  <w:style w:type="character" w:customStyle="1" w:styleId="Mencinsinresolver1">
    <w:name w:val="Mención sin resolver1"/>
    <w:basedOn w:val="Fuentedeprrafopredeter"/>
    <w:uiPriority w:val="99"/>
    <w:semiHidden/>
    <w:unhideWhenUsed/>
    <w:rPr>
      <w:color w:val="605E5C"/>
      <w:shd w:val="clear" w:color="auto" w:fill="E1DFDD"/>
    </w:rPr>
  </w:style>
  <w:style w:type="paragraph" w:styleId="Sinespaciado">
    <w:name w:val="No Spacing"/>
    <w:uiPriority w:val="1"/>
    <w:qFormat/>
    <w:rPr>
      <w:rFonts w:ascii="Calibri" w:eastAsia="Calibri" w:hAnsi="Calibri"/>
      <w:sz w:val="22"/>
      <w:szCs w:val="22"/>
      <w:lang w:eastAsia="en-US"/>
    </w:rPr>
  </w:style>
  <w:style w:type="paragraph" w:customStyle="1" w:styleId="msonormal0">
    <w:name w:val="msonormal"/>
    <w:basedOn w:val="Normal"/>
    <w:pPr>
      <w:suppressAutoHyphens w:val="0"/>
      <w:spacing w:before="100" w:beforeAutospacing="1" w:after="100" w:afterAutospacing="1"/>
    </w:pPr>
    <w:rPr>
      <w:color w:val="auto"/>
      <w:sz w:val="24"/>
      <w:szCs w:val="24"/>
      <w:lang w:val="es-CO" w:eastAsia="es-CO"/>
    </w:rPr>
  </w:style>
  <w:style w:type="paragraph" w:customStyle="1" w:styleId="xl65">
    <w:name w:val="xl65"/>
    <w:basedOn w:val="Normal"/>
    <w:pPr>
      <w:suppressAutoHyphens w:val="0"/>
      <w:spacing w:before="100" w:beforeAutospacing="1" w:after="100" w:afterAutospacing="1"/>
      <w:textAlignment w:val="top"/>
    </w:pPr>
    <w:rPr>
      <w:color w:val="auto"/>
      <w:sz w:val="24"/>
      <w:szCs w:val="24"/>
      <w:lang w:val="es-CO" w:eastAsia="es-CO"/>
    </w:rPr>
  </w:style>
  <w:style w:type="paragraph" w:customStyle="1" w:styleId="xl66">
    <w:name w:val="xl66"/>
    <w:basedOn w:val="Normal"/>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top"/>
    </w:pPr>
    <w:rPr>
      <w:rFonts w:ascii="Arial" w:hAnsi="Arial" w:cs="Arial"/>
      <w:color w:val="auto"/>
      <w:lang w:val="es-CO" w:eastAsia="es-CO"/>
    </w:rPr>
  </w:style>
  <w:style w:type="paragraph" w:customStyle="1" w:styleId="xl67">
    <w:name w:val="xl67"/>
    <w:basedOn w:val="Normal"/>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top"/>
    </w:pPr>
    <w:rPr>
      <w:rFonts w:ascii="Arial" w:hAnsi="Arial" w:cs="Arial"/>
      <w:color w:val="auto"/>
      <w:lang w:val="es-CO" w:eastAsia="es-CO"/>
    </w:rPr>
  </w:style>
  <w:style w:type="paragraph" w:customStyle="1" w:styleId="xl68">
    <w:name w:val="xl68"/>
    <w:basedOn w:val="Normal"/>
    <w:pPr>
      <w:pBdr>
        <w:top w:val="single" w:sz="4" w:space="0" w:color="auto"/>
        <w:left w:val="single" w:sz="8" w:space="0" w:color="auto"/>
        <w:bottom w:val="single" w:sz="4" w:space="0" w:color="auto"/>
        <w:right w:val="single" w:sz="4" w:space="0" w:color="auto"/>
      </w:pBdr>
      <w:suppressAutoHyphens w:val="0"/>
      <w:spacing w:before="100" w:beforeAutospacing="1" w:after="100" w:afterAutospacing="1"/>
      <w:textAlignment w:val="top"/>
    </w:pPr>
    <w:rPr>
      <w:rFonts w:ascii="Arial" w:hAnsi="Arial" w:cs="Arial"/>
      <w:color w:val="333333"/>
      <w:lang w:val="es-CO" w:eastAsia="es-CO"/>
    </w:rPr>
  </w:style>
  <w:style w:type="paragraph" w:customStyle="1" w:styleId="xl69">
    <w:name w:val="xl69"/>
    <w:basedOn w:val="Normal"/>
    <w:pPr>
      <w:pBdr>
        <w:top w:val="single" w:sz="8" w:space="0" w:color="auto"/>
        <w:left w:val="single" w:sz="4" w:space="0" w:color="auto"/>
        <w:bottom w:val="single" w:sz="4" w:space="0" w:color="auto"/>
        <w:right w:val="single" w:sz="8" w:space="0" w:color="auto"/>
      </w:pBdr>
      <w:suppressAutoHyphens w:val="0"/>
      <w:spacing w:before="100" w:beforeAutospacing="1" w:after="100" w:afterAutospacing="1"/>
      <w:textAlignment w:val="top"/>
    </w:pPr>
    <w:rPr>
      <w:color w:val="auto"/>
      <w:sz w:val="16"/>
      <w:szCs w:val="16"/>
      <w:lang w:val="es-CO" w:eastAsia="es-CO"/>
    </w:rPr>
  </w:style>
  <w:style w:type="paragraph" w:customStyle="1" w:styleId="xl70">
    <w:name w:val="xl70"/>
    <w:basedOn w:val="Normal"/>
    <w:pPr>
      <w:pBdr>
        <w:top w:val="single" w:sz="4" w:space="0" w:color="auto"/>
        <w:left w:val="single" w:sz="4" w:space="0" w:color="auto"/>
        <w:bottom w:val="single" w:sz="4" w:space="0" w:color="auto"/>
        <w:right w:val="single" w:sz="8" w:space="0" w:color="auto"/>
      </w:pBdr>
      <w:suppressAutoHyphens w:val="0"/>
      <w:spacing w:before="100" w:beforeAutospacing="1" w:after="100" w:afterAutospacing="1"/>
      <w:textAlignment w:val="top"/>
    </w:pPr>
    <w:rPr>
      <w:color w:val="auto"/>
      <w:sz w:val="16"/>
      <w:szCs w:val="16"/>
      <w:lang w:val="es-CO" w:eastAsia="es-CO"/>
    </w:rPr>
  </w:style>
  <w:style w:type="paragraph" w:customStyle="1" w:styleId="xl71">
    <w:name w:val="xl71"/>
    <w:basedOn w:val="Normal"/>
    <w:pPr>
      <w:pBdr>
        <w:top w:val="single" w:sz="4" w:space="0" w:color="auto"/>
        <w:left w:val="single" w:sz="4" w:space="0" w:color="auto"/>
        <w:bottom w:val="single" w:sz="4" w:space="0" w:color="auto"/>
        <w:right w:val="single" w:sz="8" w:space="0" w:color="auto"/>
      </w:pBdr>
      <w:suppressAutoHyphens w:val="0"/>
      <w:spacing w:before="100" w:beforeAutospacing="1" w:after="100" w:afterAutospacing="1"/>
      <w:textAlignment w:val="top"/>
    </w:pPr>
    <w:rPr>
      <w:color w:val="auto"/>
      <w:sz w:val="16"/>
      <w:szCs w:val="16"/>
      <w:lang w:val="es-CO" w:eastAsia="es-CO"/>
    </w:rPr>
  </w:style>
  <w:style w:type="paragraph" w:customStyle="1" w:styleId="xl72">
    <w:name w:val="xl72"/>
    <w:basedOn w:val="Normal"/>
    <w:pPr>
      <w:pBdr>
        <w:top w:val="single" w:sz="4" w:space="0" w:color="auto"/>
        <w:left w:val="single" w:sz="4" w:space="0" w:color="auto"/>
        <w:bottom w:val="single" w:sz="8" w:space="0" w:color="auto"/>
        <w:right w:val="single" w:sz="8" w:space="0" w:color="auto"/>
      </w:pBdr>
      <w:suppressAutoHyphens w:val="0"/>
      <w:spacing w:before="100" w:beforeAutospacing="1" w:after="100" w:afterAutospacing="1"/>
      <w:textAlignment w:val="top"/>
    </w:pPr>
    <w:rPr>
      <w:color w:val="auto"/>
      <w:sz w:val="16"/>
      <w:szCs w:val="16"/>
      <w:lang w:val="es-CO" w:eastAsia="es-CO"/>
    </w:rPr>
  </w:style>
  <w:style w:type="paragraph" w:customStyle="1" w:styleId="xl73">
    <w:name w:val="xl73"/>
    <w:basedOn w:val="Normal"/>
    <w:pPr>
      <w:pBdr>
        <w:top w:val="single" w:sz="8" w:space="0" w:color="auto"/>
        <w:left w:val="single" w:sz="8" w:space="0" w:color="auto"/>
        <w:bottom w:val="single" w:sz="4" w:space="0" w:color="auto"/>
        <w:right w:val="single" w:sz="4" w:space="0" w:color="auto"/>
      </w:pBdr>
      <w:suppressAutoHyphens w:val="0"/>
      <w:spacing w:before="100" w:beforeAutospacing="1" w:after="100" w:afterAutospacing="1"/>
      <w:textAlignment w:val="top"/>
    </w:pPr>
    <w:rPr>
      <w:color w:val="auto"/>
      <w:lang w:val="es-CO" w:eastAsia="es-CO"/>
    </w:rPr>
  </w:style>
  <w:style w:type="paragraph" w:customStyle="1" w:styleId="xl74">
    <w:name w:val="xl74"/>
    <w:basedOn w:val="Normal"/>
    <w:pPr>
      <w:pBdr>
        <w:top w:val="single" w:sz="8" w:space="0" w:color="auto"/>
        <w:left w:val="single" w:sz="4" w:space="0" w:color="auto"/>
        <w:bottom w:val="single" w:sz="4" w:space="0" w:color="auto"/>
        <w:right w:val="single" w:sz="4" w:space="0" w:color="auto"/>
      </w:pBdr>
      <w:suppressAutoHyphens w:val="0"/>
      <w:spacing w:before="100" w:beforeAutospacing="1" w:after="100" w:afterAutospacing="1"/>
      <w:textAlignment w:val="top"/>
    </w:pPr>
    <w:rPr>
      <w:color w:val="auto"/>
      <w:lang w:val="es-CO" w:eastAsia="es-CO"/>
    </w:rPr>
  </w:style>
  <w:style w:type="paragraph" w:customStyle="1" w:styleId="xl75">
    <w:name w:val="xl75"/>
    <w:basedOn w:val="Normal"/>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top"/>
    </w:pPr>
    <w:rPr>
      <w:color w:val="000000"/>
      <w:lang w:val="es-CO" w:eastAsia="es-CO"/>
    </w:rPr>
  </w:style>
  <w:style w:type="paragraph" w:customStyle="1" w:styleId="xl76">
    <w:name w:val="xl76"/>
    <w:basedOn w:val="Normal"/>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top"/>
    </w:pPr>
    <w:rPr>
      <w:rFonts w:ascii="Arial" w:hAnsi="Arial" w:cs="Arial"/>
      <w:color w:val="353535"/>
      <w:lang w:val="es-CO" w:eastAsia="es-CO"/>
    </w:rPr>
  </w:style>
  <w:style w:type="paragraph" w:customStyle="1" w:styleId="xl77">
    <w:name w:val="xl77"/>
    <w:basedOn w:val="Normal"/>
    <w:pPr>
      <w:pBdr>
        <w:top w:val="single" w:sz="4" w:space="0" w:color="auto"/>
        <w:left w:val="single" w:sz="8" w:space="0" w:color="auto"/>
        <w:bottom w:val="single" w:sz="4" w:space="0" w:color="auto"/>
        <w:right w:val="single" w:sz="4" w:space="0" w:color="auto"/>
      </w:pBdr>
      <w:suppressAutoHyphens w:val="0"/>
      <w:spacing w:before="100" w:beforeAutospacing="1" w:after="100" w:afterAutospacing="1"/>
      <w:textAlignment w:val="top"/>
    </w:pPr>
    <w:rPr>
      <w:color w:val="000000"/>
      <w:lang w:val="es-CO" w:eastAsia="es-CO"/>
    </w:rPr>
  </w:style>
  <w:style w:type="paragraph" w:customStyle="1" w:styleId="xl78">
    <w:name w:val="xl78"/>
    <w:basedOn w:val="Normal"/>
    <w:pPr>
      <w:pBdr>
        <w:top w:val="single" w:sz="4" w:space="0" w:color="auto"/>
        <w:left w:val="single" w:sz="8" w:space="0" w:color="auto"/>
        <w:bottom w:val="single" w:sz="4" w:space="0" w:color="auto"/>
        <w:right w:val="single" w:sz="4" w:space="0" w:color="auto"/>
      </w:pBdr>
      <w:suppressAutoHyphens w:val="0"/>
      <w:spacing w:before="100" w:beforeAutospacing="1" w:after="100" w:afterAutospacing="1"/>
      <w:textAlignment w:val="top"/>
    </w:pPr>
    <w:rPr>
      <w:color w:val="auto"/>
      <w:lang w:val="es-CO" w:eastAsia="es-CO"/>
    </w:rPr>
  </w:style>
  <w:style w:type="paragraph" w:customStyle="1" w:styleId="xl79">
    <w:name w:val="xl79"/>
    <w:basedOn w:val="Normal"/>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top"/>
    </w:pPr>
    <w:rPr>
      <w:color w:val="353535"/>
      <w:lang w:val="es-CO" w:eastAsia="es-CO"/>
    </w:rPr>
  </w:style>
  <w:style w:type="paragraph" w:customStyle="1" w:styleId="xl80">
    <w:name w:val="xl80"/>
    <w:basedOn w:val="Normal"/>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top"/>
    </w:pPr>
    <w:rPr>
      <w:rFonts w:ascii="Arial" w:hAnsi="Arial" w:cs="Arial"/>
      <w:color w:val="00101A"/>
      <w:lang w:val="es-CO" w:eastAsia="es-CO"/>
    </w:rPr>
  </w:style>
  <w:style w:type="paragraph" w:customStyle="1" w:styleId="xl81">
    <w:name w:val="xl81"/>
    <w:basedOn w:val="Normal"/>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top"/>
    </w:pPr>
    <w:rPr>
      <w:color w:val="auto"/>
      <w:lang w:val="es-CO" w:eastAsia="es-CO"/>
    </w:rPr>
  </w:style>
  <w:style w:type="paragraph" w:customStyle="1" w:styleId="xl82">
    <w:name w:val="xl82"/>
    <w:basedOn w:val="Normal"/>
    <w:pPr>
      <w:pBdr>
        <w:top w:val="single" w:sz="4" w:space="0" w:color="auto"/>
        <w:left w:val="single" w:sz="8" w:space="0" w:color="auto"/>
        <w:bottom w:val="single" w:sz="8" w:space="0" w:color="auto"/>
        <w:right w:val="single" w:sz="4" w:space="0" w:color="auto"/>
      </w:pBdr>
      <w:suppressAutoHyphens w:val="0"/>
      <w:spacing w:before="100" w:beforeAutospacing="1" w:after="100" w:afterAutospacing="1"/>
      <w:textAlignment w:val="top"/>
    </w:pPr>
    <w:rPr>
      <w:color w:val="000000"/>
      <w:lang w:val="es-CO" w:eastAsia="es-CO"/>
    </w:rPr>
  </w:style>
  <w:style w:type="paragraph" w:customStyle="1" w:styleId="xl83">
    <w:name w:val="xl83"/>
    <w:basedOn w:val="Normal"/>
    <w:pPr>
      <w:pBdr>
        <w:top w:val="single" w:sz="4" w:space="0" w:color="auto"/>
        <w:left w:val="single" w:sz="4" w:space="0" w:color="auto"/>
        <w:bottom w:val="single" w:sz="8" w:space="0" w:color="auto"/>
        <w:right w:val="single" w:sz="4" w:space="0" w:color="auto"/>
      </w:pBdr>
      <w:suppressAutoHyphens w:val="0"/>
      <w:spacing w:before="100" w:beforeAutospacing="1" w:after="100" w:afterAutospacing="1"/>
      <w:textAlignment w:val="top"/>
    </w:pPr>
    <w:rPr>
      <w:color w:val="000000"/>
      <w:lang w:val="es-CO" w:eastAsia="es-CO"/>
    </w:rPr>
  </w:style>
  <w:style w:type="paragraph" w:customStyle="1" w:styleId="xl84">
    <w:name w:val="xl84"/>
    <w:basedOn w:val="Normal"/>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pPr>
    <w:rPr>
      <w:rFonts w:ascii="Arial" w:hAnsi="Arial" w:cs="Arial"/>
      <w:color w:val="000000"/>
      <w:sz w:val="18"/>
      <w:szCs w:val="18"/>
      <w:lang w:val="es-CO" w:eastAsia="es-CO"/>
    </w:rPr>
  </w:style>
  <w:style w:type="paragraph" w:customStyle="1" w:styleId="xl85">
    <w:name w:val="xl85"/>
    <w:basedOn w:val="Normal"/>
    <w:pPr>
      <w:pBdr>
        <w:top w:val="single" w:sz="4" w:space="0" w:color="auto"/>
        <w:left w:val="single" w:sz="8" w:space="0" w:color="auto"/>
        <w:bottom w:val="single" w:sz="8" w:space="0" w:color="auto"/>
        <w:right w:val="single" w:sz="4" w:space="0" w:color="auto"/>
      </w:pBdr>
      <w:suppressAutoHyphens w:val="0"/>
      <w:spacing w:before="100" w:beforeAutospacing="1" w:after="100" w:afterAutospacing="1"/>
    </w:pPr>
    <w:rPr>
      <w:rFonts w:ascii="Arial" w:hAnsi="Arial" w:cs="Arial"/>
      <w:color w:val="333333"/>
      <w:sz w:val="18"/>
      <w:szCs w:val="18"/>
      <w:lang w:val="es-CO" w:eastAsia="es-CO"/>
    </w:rPr>
  </w:style>
  <w:style w:type="paragraph" w:customStyle="1" w:styleId="xl86">
    <w:name w:val="xl86"/>
    <w:basedOn w:val="Normal"/>
    <w:pPr>
      <w:pBdr>
        <w:top w:val="single" w:sz="4" w:space="0" w:color="auto"/>
        <w:left w:val="single" w:sz="4" w:space="0" w:color="auto"/>
        <w:bottom w:val="single" w:sz="8" w:space="0" w:color="auto"/>
        <w:right w:val="single" w:sz="4" w:space="0" w:color="auto"/>
      </w:pBdr>
      <w:suppressAutoHyphens w:val="0"/>
      <w:spacing w:before="100" w:beforeAutospacing="1" w:after="100" w:afterAutospacing="1"/>
    </w:pPr>
    <w:rPr>
      <w:rFonts w:ascii="Arial" w:hAnsi="Arial" w:cs="Arial"/>
      <w:color w:val="auto"/>
      <w:sz w:val="18"/>
      <w:szCs w:val="18"/>
      <w:lang w:val="es-CO" w:eastAsia="es-CO"/>
    </w:rPr>
  </w:style>
  <w:style w:type="paragraph" w:customStyle="1" w:styleId="xl87">
    <w:name w:val="xl87"/>
    <w:basedOn w:val="Normal"/>
    <w:pPr>
      <w:pBdr>
        <w:top w:val="single" w:sz="4" w:space="0" w:color="auto"/>
        <w:left w:val="single" w:sz="4" w:space="0" w:color="auto"/>
        <w:bottom w:val="single" w:sz="8" w:space="0" w:color="auto"/>
        <w:right w:val="single" w:sz="8" w:space="0" w:color="auto"/>
      </w:pBdr>
      <w:suppressAutoHyphens w:val="0"/>
      <w:spacing w:before="100" w:beforeAutospacing="1" w:after="100" w:afterAutospacing="1"/>
    </w:pPr>
    <w:rPr>
      <w:rFonts w:ascii="Arial" w:hAnsi="Arial" w:cs="Arial"/>
      <w:color w:val="auto"/>
      <w:sz w:val="18"/>
      <w:szCs w:val="18"/>
      <w:lang w:val="es-CO" w:eastAsia="es-CO"/>
    </w:rPr>
  </w:style>
  <w:style w:type="paragraph" w:customStyle="1" w:styleId="xl63">
    <w:name w:val="xl63"/>
    <w:basedOn w:val="Normal"/>
    <w:pPr>
      <w:suppressAutoHyphens w:val="0"/>
      <w:spacing w:before="100" w:beforeAutospacing="1" w:after="100" w:afterAutospacing="1"/>
    </w:pPr>
    <w:rPr>
      <w:color w:val="auto"/>
      <w:sz w:val="18"/>
      <w:szCs w:val="18"/>
      <w:lang w:val="es-CO" w:eastAsia="es-CO"/>
    </w:rPr>
  </w:style>
  <w:style w:type="paragraph" w:customStyle="1" w:styleId="xl64">
    <w:name w:val="xl64"/>
    <w:basedOn w:val="Normal"/>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pPr>
    <w:rPr>
      <w:color w:val="auto"/>
      <w:sz w:val="18"/>
      <w:szCs w:val="18"/>
      <w:lang w:val="es-CO" w:eastAsia="es-CO"/>
    </w:rPr>
  </w:style>
  <w:style w:type="paragraph" w:customStyle="1" w:styleId="xl88">
    <w:name w:val="xl88"/>
    <w:basedOn w:val="Normal"/>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pPr>
    <w:rPr>
      <w:color w:val="auto"/>
      <w:sz w:val="24"/>
      <w:szCs w:val="24"/>
      <w:lang w:val="es-CO" w:eastAsia="es-CO"/>
    </w:rPr>
  </w:style>
  <w:style w:type="paragraph" w:customStyle="1" w:styleId="xl89">
    <w:name w:val="xl89"/>
    <w:basedOn w:val="Normal"/>
    <w:pPr>
      <w:pBdr>
        <w:top w:val="single" w:sz="4" w:space="0" w:color="auto"/>
        <w:left w:val="single" w:sz="4" w:space="0" w:color="auto"/>
        <w:bottom w:val="single" w:sz="8" w:space="0" w:color="auto"/>
        <w:right w:val="single" w:sz="4" w:space="0" w:color="auto"/>
      </w:pBdr>
      <w:suppressAutoHyphens w:val="0"/>
      <w:spacing w:before="100" w:beforeAutospacing="1" w:after="100" w:afterAutospacing="1"/>
    </w:pPr>
    <w:rPr>
      <w:color w:val="auto"/>
      <w:sz w:val="24"/>
      <w:szCs w:val="24"/>
      <w:lang w:val="es-CO" w:eastAsia="es-CO"/>
    </w:rPr>
  </w:style>
  <w:style w:type="character" w:customStyle="1" w:styleId="Ttulo6Car">
    <w:name w:val="Título 6 Car"/>
    <w:basedOn w:val="Fuentedeprrafopredeter"/>
    <w:link w:val="Ttulo6"/>
    <w:rPr>
      <w:rFonts w:ascii="Verdana" w:eastAsia="Times New Roman" w:hAnsi="Verdana" w:cs="Arial"/>
      <w:i/>
      <w:iCs/>
      <w:color w:val="000080"/>
      <w:kern w:val="3"/>
      <w:sz w:val="26"/>
      <w:szCs w:val="20"/>
      <w:lang w:val="es-ES" w:bidi="ar-SA"/>
    </w:rPr>
  </w:style>
  <w:style w:type="paragraph" w:styleId="Prrafodelista">
    <w:name w:val="List Paragraph"/>
    <w:basedOn w:val="Normal"/>
    <w:uiPriority w:val="34"/>
    <w:qFormat/>
    <w:pPr>
      <w:autoSpaceDN w:val="0"/>
      <w:spacing w:after="160"/>
      <w:ind w:left="708"/>
      <w:textAlignment w:val="baseline"/>
    </w:pPr>
    <w:rPr>
      <w:color w:val="auto"/>
    </w:rPr>
  </w:style>
  <w:style w:type="paragraph" w:customStyle="1" w:styleId="Textbody">
    <w:name w:val="Text body"/>
    <w:basedOn w:val="Standard"/>
    <w:pPr>
      <w:spacing w:after="120"/>
    </w:pPr>
  </w:style>
  <w:style w:type="character" w:customStyle="1" w:styleId="textonavy1">
    <w:name w:val="texto_navy1"/>
    <w:basedOn w:val="Fuentedeprrafopredeter"/>
    <w:rPr>
      <w:color w:val="000080"/>
    </w:rPr>
  </w:style>
  <w:style w:type="character" w:customStyle="1" w:styleId="Fuentedeprrafopredeter1">
    <w:name w:val="Fuente de párrafo predeter.1"/>
  </w:style>
  <w:style w:type="character" w:customStyle="1" w:styleId="Ttulo1Car">
    <w:name w:val="Título 1 Car"/>
    <w:basedOn w:val="Fuentedeprrafopredeter"/>
    <w:link w:val="Ttulo1"/>
    <w:uiPriority w:val="9"/>
    <w:rPr>
      <w:rFonts w:asciiTheme="majorHAnsi" w:eastAsiaTheme="majorEastAsia" w:hAnsiTheme="majorHAnsi" w:cstheme="majorBidi"/>
      <w:color w:val="365F91" w:themeColor="accent1" w:themeShade="BF"/>
      <w:sz w:val="32"/>
      <w:szCs w:val="32"/>
      <w:lang w:val="es-ES" w:bidi="ar-SA"/>
    </w:rPr>
  </w:style>
  <w:style w:type="character" w:customStyle="1" w:styleId="Ttulo2Car">
    <w:name w:val="Título 2 Car"/>
    <w:basedOn w:val="Fuentedeprrafopredeter"/>
    <w:link w:val="Ttulo2"/>
    <w:uiPriority w:val="9"/>
    <w:rPr>
      <w:rFonts w:asciiTheme="majorHAnsi" w:eastAsiaTheme="majorEastAsia" w:hAnsiTheme="majorHAnsi" w:cstheme="majorBidi"/>
      <w:color w:val="365F91" w:themeColor="accent1" w:themeShade="BF"/>
      <w:sz w:val="26"/>
      <w:szCs w:val="26"/>
      <w:lang w:val="es-ES" w:bidi="ar-SA"/>
    </w:rPr>
  </w:style>
  <w:style w:type="character" w:customStyle="1" w:styleId="SaludoCar">
    <w:name w:val="Saludo Car"/>
    <w:basedOn w:val="Fuentedeprrafopredeter"/>
    <w:link w:val="Saludo"/>
    <w:uiPriority w:val="99"/>
    <w:rPr>
      <w:rFonts w:ascii="Times New Roman" w:eastAsia="Times New Roman" w:hAnsi="Times New Roman" w:cs="Times New Roman"/>
      <w:color w:val="00000A"/>
      <w:sz w:val="20"/>
      <w:szCs w:val="20"/>
      <w:lang w:val="es-ES" w:bidi="ar-SA"/>
    </w:rPr>
  </w:style>
  <w:style w:type="character" w:customStyle="1" w:styleId="TtuloCar">
    <w:name w:val="Título Car"/>
    <w:basedOn w:val="Fuentedeprrafopredeter"/>
    <w:link w:val="Ttulo"/>
    <w:uiPriority w:val="10"/>
    <w:rPr>
      <w:rFonts w:asciiTheme="majorHAnsi" w:eastAsiaTheme="majorEastAsia" w:hAnsiTheme="majorHAnsi" w:cstheme="majorBidi"/>
      <w:spacing w:val="-10"/>
      <w:kern w:val="28"/>
      <w:sz w:val="56"/>
      <w:szCs w:val="56"/>
      <w:lang w:val="es-ES" w:bidi="ar-SA"/>
    </w:rPr>
  </w:style>
  <w:style w:type="character" w:customStyle="1" w:styleId="TextoindependienteCar">
    <w:name w:val="Texto independiente Car"/>
    <w:basedOn w:val="Fuentedeprrafopredeter"/>
    <w:link w:val="Textoindependiente"/>
    <w:uiPriority w:val="99"/>
    <w:rPr>
      <w:rFonts w:ascii="Times New Roman" w:eastAsia="Times New Roman" w:hAnsi="Times New Roman" w:cs="Times New Roman"/>
      <w:color w:val="00000A"/>
      <w:sz w:val="20"/>
      <w:szCs w:val="20"/>
      <w:lang w:val="es-ES" w:bidi="ar-SA"/>
    </w:rPr>
  </w:style>
  <w:style w:type="character" w:customStyle="1" w:styleId="SubttuloCar">
    <w:name w:val="Subtítulo Car"/>
    <w:basedOn w:val="Fuentedeprrafopredeter"/>
    <w:link w:val="Subttulo"/>
    <w:uiPriority w:val="11"/>
    <w:rPr>
      <w:rFonts w:asciiTheme="minorHAnsi" w:eastAsiaTheme="minorEastAsia" w:hAnsiTheme="minorHAnsi" w:cstheme="minorBidi"/>
      <w:color w:val="595959" w:themeColor="text1" w:themeTint="A6"/>
      <w:spacing w:val="15"/>
      <w:sz w:val="22"/>
      <w:szCs w:val="22"/>
      <w:lang w:val="es-ES" w:bidi="ar-SA"/>
    </w:rPr>
  </w:style>
  <w:style w:type="paragraph" w:customStyle="1" w:styleId="Lneadeasunto">
    <w:name w:val="Línea de asunto"/>
    <w:basedOn w:val="Normal"/>
  </w:style>
  <w:style w:type="character" w:customStyle="1" w:styleId="TextoindependienteprimerasangraCar">
    <w:name w:val="Texto independiente primera sangría Car"/>
    <w:basedOn w:val="TextoindependienteCar"/>
    <w:link w:val="Textoindependienteprimerasangra"/>
    <w:uiPriority w:val="99"/>
    <w:rPr>
      <w:rFonts w:ascii="Times New Roman" w:eastAsia="Times New Roman" w:hAnsi="Times New Roman" w:cs="Times New Roman"/>
      <w:color w:val="00000A"/>
      <w:sz w:val="20"/>
      <w:szCs w:val="20"/>
      <w:lang w:val="es-ES" w:bidi="ar-SA"/>
    </w:rPr>
  </w:style>
  <w:style w:type="paragraph" w:styleId="NormalWeb">
    <w:name w:val="Normal (Web)"/>
    <w:basedOn w:val="Normal"/>
    <w:uiPriority w:val="99"/>
    <w:semiHidden/>
    <w:unhideWhenUsed/>
    <w:rsid w:val="00DD4ED0"/>
    <w:pPr>
      <w:suppressAutoHyphens w:val="0"/>
      <w:spacing w:before="100" w:beforeAutospacing="1" w:after="100" w:afterAutospacing="1"/>
    </w:pPr>
    <w:rPr>
      <w:color w:val="auto"/>
      <w:sz w:val="24"/>
      <w:szCs w:val="24"/>
      <w:lang w:val="es-CO" w:eastAsia="es-CO"/>
    </w:rPr>
  </w:style>
  <w:style w:type="paragraph" w:styleId="Textonotaalfinal">
    <w:name w:val="endnote text"/>
    <w:basedOn w:val="Normal"/>
    <w:link w:val="TextonotaalfinalCar"/>
    <w:uiPriority w:val="99"/>
    <w:semiHidden/>
    <w:unhideWhenUsed/>
    <w:rsid w:val="0084577A"/>
  </w:style>
  <w:style w:type="character" w:customStyle="1" w:styleId="TextonotaalfinalCar">
    <w:name w:val="Texto nota al final Car"/>
    <w:basedOn w:val="Fuentedeprrafopredeter"/>
    <w:link w:val="Textonotaalfinal"/>
    <w:uiPriority w:val="99"/>
    <w:semiHidden/>
    <w:rsid w:val="0084577A"/>
    <w:rPr>
      <w:rFonts w:eastAsia="Times New Roman"/>
      <w:color w:val="00000A"/>
      <w:lang w:val="es-ES" w:eastAsia="zh-CN"/>
    </w:rPr>
  </w:style>
  <w:style w:type="character" w:styleId="Refdenotaalfinal">
    <w:name w:val="endnote reference"/>
    <w:basedOn w:val="Fuentedeprrafopredeter"/>
    <w:uiPriority w:val="99"/>
    <w:semiHidden/>
    <w:unhideWhenUsed/>
    <w:rsid w:val="0084577A"/>
    <w:rPr>
      <w:vertAlign w:val="superscript"/>
    </w:rPr>
  </w:style>
  <w:style w:type="paragraph" w:styleId="Textonotapie">
    <w:name w:val="footnote text"/>
    <w:basedOn w:val="Normal"/>
    <w:link w:val="TextonotapieCar"/>
    <w:uiPriority w:val="99"/>
    <w:semiHidden/>
    <w:unhideWhenUsed/>
    <w:rsid w:val="0084577A"/>
  </w:style>
  <w:style w:type="character" w:customStyle="1" w:styleId="TextonotapieCar">
    <w:name w:val="Texto nota pie Car"/>
    <w:basedOn w:val="Fuentedeprrafopredeter"/>
    <w:link w:val="Textonotapie"/>
    <w:uiPriority w:val="99"/>
    <w:semiHidden/>
    <w:rsid w:val="0084577A"/>
    <w:rPr>
      <w:rFonts w:eastAsia="Times New Roman"/>
      <w:color w:val="00000A"/>
      <w:lang w:val="es-ES" w:eastAsia="zh-CN"/>
    </w:rPr>
  </w:style>
  <w:style w:type="character" w:styleId="Refdenotaalpie">
    <w:name w:val="footnote reference"/>
    <w:basedOn w:val="Fuentedeprrafopredeter"/>
    <w:uiPriority w:val="99"/>
    <w:semiHidden/>
    <w:unhideWhenUsed/>
    <w:rsid w:val="0084577A"/>
    <w:rPr>
      <w:vertAlign w:val="superscript"/>
    </w:rPr>
  </w:style>
  <w:style w:type="character" w:styleId="Mencinsinresolver">
    <w:name w:val="Unresolved Mention"/>
    <w:basedOn w:val="Fuentedeprrafopredeter"/>
    <w:uiPriority w:val="99"/>
    <w:semiHidden/>
    <w:unhideWhenUsed/>
    <w:rsid w:val="00C47AC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3997210">
      <w:bodyDiv w:val="1"/>
      <w:marLeft w:val="0"/>
      <w:marRight w:val="0"/>
      <w:marTop w:val="0"/>
      <w:marBottom w:val="0"/>
      <w:divBdr>
        <w:top w:val="none" w:sz="0" w:space="0" w:color="auto"/>
        <w:left w:val="none" w:sz="0" w:space="0" w:color="auto"/>
        <w:bottom w:val="none" w:sz="0" w:space="0" w:color="auto"/>
        <w:right w:val="none" w:sz="0" w:space="0" w:color="auto"/>
      </w:divBdr>
    </w:div>
    <w:div w:id="386104672">
      <w:bodyDiv w:val="1"/>
      <w:marLeft w:val="0"/>
      <w:marRight w:val="0"/>
      <w:marTop w:val="0"/>
      <w:marBottom w:val="0"/>
      <w:divBdr>
        <w:top w:val="none" w:sz="0" w:space="0" w:color="auto"/>
        <w:left w:val="none" w:sz="0" w:space="0" w:color="auto"/>
        <w:bottom w:val="none" w:sz="0" w:space="0" w:color="auto"/>
        <w:right w:val="none" w:sz="0" w:space="0" w:color="auto"/>
      </w:divBdr>
    </w:div>
    <w:div w:id="393890909">
      <w:bodyDiv w:val="1"/>
      <w:marLeft w:val="0"/>
      <w:marRight w:val="0"/>
      <w:marTop w:val="0"/>
      <w:marBottom w:val="0"/>
      <w:divBdr>
        <w:top w:val="none" w:sz="0" w:space="0" w:color="auto"/>
        <w:left w:val="none" w:sz="0" w:space="0" w:color="auto"/>
        <w:bottom w:val="none" w:sz="0" w:space="0" w:color="auto"/>
        <w:right w:val="none" w:sz="0" w:space="0" w:color="auto"/>
      </w:divBdr>
    </w:div>
    <w:div w:id="495655271">
      <w:bodyDiv w:val="1"/>
      <w:marLeft w:val="0"/>
      <w:marRight w:val="0"/>
      <w:marTop w:val="0"/>
      <w:marBottom w:val="0"/>
      <w:divBdr>
        <w:top w:val="none" w:sz="0" w:space="0" w:color="auto"/>
        <w:left w:val="none" w:sz="0" w:space="0" w:color="auto"/>
        <w:bottom w:val="none" w:sz="0" w:space="0" w:color="auto"/>
        <w:right w:val="none" w:sz="0" w:space="0" w:color="auto"/>
      </w:divBdr>
    </w:div>
    <w:div w:id="547957058">
      <w:bodyDiv w:val="1"/>
      <w:marLeft w:val="0"/>
      <w:marRight w:val="0"/>
      <w:marTop w:val="0"/>
      <w:marBottom w:val="0"/>
      <w:divBdr>
        <w:top w:val="none" w:sz="0" w:space="0" w:color="auto"/>
        <w:left w:val="none" w:sz="0" w:space="0" w:color="auto"/>
        <w:bottom w:val="none" w:sz="0" w:space="0" w:color="auto"/>
        <w:right w:val="none" w:sz="0" w:space="0" w:color="auto"/>
      </w:divBdr>
    </w:div>
    <w:div w:id="651258019">
      <w:bodyDiv w:val="1"/>
      <w:marLeft w:val="0"/>
      <w:marRight w:val="0"/>
      <w:marTop w:val="0"/>
      <w:marBottom w:val="0"/>
      <w:divBdr>
        <w:top w:val="none" w:sz="0" w:space="0" w:color="auto"/>
        <w:left w:val="none" w:sz="0" w:space="0" w:color="auto"/>
        <w:bottom w:val="none" w:sz="0" w:space="0" w:color="auto"/>
        <w:right w:val="none" w:sz="0" w:space="0" w:color="auto"/>
      </w:divBdr>
    </w:div>
    <w:div w:id="1143081294">
      <w:bodyDiv w:val="1"/>
      <w:marLeft w:val="0"/>
      <w:marRight w:val="0"/>
      <w:marTop w:val="0"/>
      <w:marBottom w:val="0"/>
      <w:divBdr>
        <w:top w:val="none" w:sz="0" w:space="0" w:color="auto"/>
        <w:left w:val="none" w:sz="0" w:space="0" w:color="auto"/>
        <w:bottom w:val="none" w:sz="0" w:space="0" w:color="auto"/>
        <w:right w:val="none" w:sz="0" w:space="0" w:color="auto"/>
      </w:divBdr>
    </w:div>
    <w:div w:id="1253469022">
      <w:bodyDiv w:val="1"/>
      <w:marLeft w:val="0"/>
      <w:marRight w:val="0"/>
      <w:marTop w:val="0"/>
      <w:marBottom w:val="0"/>
      <w:divBdr>
        <w:top w:val="none" w:sz="0" w:space="0" w:color="auto"/>
        <w:left w:val="none" w:sz="0" w:space="0" w:color="auto"/>
        <w:bottom w:val="none" w:sz="0" w:space="0" w:color="auto"/>
        <w:right w:val="none" w:sz="0" w:space="0" w:color="auto"/>
      </w:divBdr>
    </w:div>
    <w:div w:id="1423918288">
      <w:bodyDiv w:val="1"/>
      <w:marLeft w:val="0"/>
      <w:marRight w:val="0"/>
      <w:marTop w:val="0"/>
      <w:marBottom w:val="0"/>
      <w:divBdr>
        <w:top w:val="none" w:sz="0" w:space="0" w:color="auto"/>
        <w:left w:val="none" w:sz="0" w:space="0" w:color="auto"/>
        <w:bottom w:val="none" w:sz="0" w:space="0" w:color="auto"/>
        <w:right w:val="none" w:sz="0" w:space="0" w:color="auto"/>
      </w:divBdr>
    </w:div>
    <w:div w:id="1451168472">
      <w:bodyDiv w:val="1"/>
      <w:marLeft w:val="0"/>
      <w:marRight w:val="0"/>
      <w:marTop w:val="0"/>
      <w:marBottom w:val="0"/>
      <w:divBdr>
        <w:top w:val="none" w:sz="0" w:space="0" w:color="auto"/>
        <w:left w:val="none" w:sz="0" w:space="0" w:color="auto"/>
        <w:bottom w:val="none" w:sz="0" w:space="0" w:color="auto"/>
        <w:right w:val="none" w:sz="0" w:space="0" w:color="auto"/>
      </w:divBdr>
    </w:div>
    <w:div w:id="1488013163">
      <w:bodyDiv w:val="1"/>
      <w:marLeft w:val="0"/>
      <w:marRight w:val="0"/>
      <w:marTop w:val="0"/>
      <w:marBottom w:val="0"/>
      <w:divBdr>
        <w:top w:val="none" w:sz="0" w:space="0" w:color="auto"/>
        <w:left w:val="none" w:sz="0" w:space="0" w:color="auto"/>
        <w:bottom w:val="none" w:sz="0" w:space="0" w:color="auto"/>
        <w:right w:val="none" w:sz="0" w:space="0" w:color="auto"/>
      </w:divBdr>
    </w:div>
    <w:div w:id="1499661199">
      <w:bodyDiv w:val="1"/>
      <w:marLeft w:val="0"/>
      <w:marRight w:val="0"/>
      <w:marTop w:val="0"/>
      <w:marBottom w:val="0"/>
      <w:divBdr>
        <w:top w:val="none" w:sz="0" w:space="0" w:color="auto"/>
        <w:left w:val="none" w:sz="0" w:space="0" w:color="auto"/>
        <w:bottom w:val="none" w:sz="0" w:space="0" w:color="auto"/>
        <w:right w:val="none" w:sz="0" w:space="0" w:color="auto"/>
      </w:divBdr>
    </w:div>
    <w:div w:id="1576015549">
      <w:bodyDiv w:val="1"/>
      <w:marLeft w:val="0"/>
      <w:marRight w:val="0"/>
      <w:marTop w:val="0"/>
      <w:marBottom w:val="0"/>
      <w:divBdr>
        <w:top w:val="none" w:sz="0" w:space="0" w:color="auto"/>
        <w:left w:val="none" w:sz="0" w:space="0" w:color="auto"/>
        <w:bottom w:val="none" w:sz="0" w:space="0" w:color="auto"/>
        <w:right w:val="none" w:sz="0" w:space="0" w:color="auto"/>
      </w:divBdr>
    </w:div>
    <w:div w:id="1648238988">
      <w:bodyDiv w:val="1"/>
      <w:marLeft w:val="0"/>
      <w:marRight w:val="0"/>
      <w:marTop w:val="0"/>
      <w:marBottom w:val="0"/>
      <w:divBdr>
        <w:top w:val="none" w:sz="0" w:space="0" w:color="auto"/>
        <w:left w:val="none" w:sz="0" w:space="0" w:color="auto"/>
        <w:bottom w:val="none" w:sz="0" w:space="0" w:color="auto"/>
        <w:right w:val="none" w:sz="0" w:space="0" w:color="auto"/>
      </w:divBdr>
    </w:div>
    <w:div w:id="1750276139">
      <w:bodyDiv w:val="1"/>
      <w:marLeft w:val="0"/>
      <w:marRight w:val="0"/>
      <w:marTop w:val="0"/>
      <w:marBottom w:val="0"/>
      <w:divBdr>
        <w:top w:val="none" w:sz="0" w:space="0" w:color="auto"/>
        <w:left w:val="none" w:sz="0" w:space="0" w:color="auto"/>
        <w:bottom w:val="none" w:sz="0" w:space="0" w:color="auto"/>
        <w:right w:val="none" w:sz="0" w:space="0" w:color="auto"/>
      </w:divBdr>
    </w:div>
    <w:div w:id="1861580615">
      <w:bodyDiv w:val="1"/>
      <w:marLeft w:val="0"/>
      <w:marRight w:val="0"/>
      <w:marTop w:val="0"/>
      <w:marBottom w:val="0"/>
      <w:divBdr>
        <w:top w:val="none" w:sz="0" w:space="0" w:color="auto"/>
        <w:left w:val="none" w:sz="0" w:space="0" w:color="auto"/>
        <w:bottom w:val="none" w:sz="0" w:space="0" w:color="auto"/>
        <w:right w:val="none" w:sz="0" w:space="0" w:color="auto"/>
      </w:divBdr>
    </w:div>
    <w:div w:id="190290691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edificiotorremayorph@gmail.com"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B1C9DC6DDCD7DD4D92CCDF53429BEA06" ma:contentTypeVersion="18" ma:contentTypeDescription="Crear nuevo documento." ma:contentTypeScope="" ma:versionID="8a76c51f8ce8f718397035233c655252">
  <xsd:schema xmlns:xsd="http://www.w3.org/2001/XMLSchema" xmlns:xs="http://www.w3.org/2001/XMLSchema" xmlns:p="http://schemas.microsoft.com/office/2006/metadata/properties" xmlns:ns3="50419169-e8cf-4433-bc55-ee5d9a5f6bdb" xmlns:ns4="c1826863-5017-44c2-9304-1eeb3b5bb9f3" targetNamespace="http://schemas.microsoft.com/office/2006/metadata/properties" ma:root="true" ma:fieldsID="b35f01224f0dc6644436ea03f88434ef" ns3:_="" ns4:_="">
    <xsd:import namespace="50419169-e8cf-4433-bc55-ee5d9a5f6bdb"/>
    <xsd:import namespace="c1826863-5017-44c2-9304-1eeb3b5bb9f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AutoKeyPoints" minOccurs="0"/>
                <xsd:element ref="ns3:MediaServiceKeyPoints" minOccurs="0"/>
                <xsd:element ref="ns3:MediaLengthInSeconds" minOccurs="0"/>
                <xsd:element ref="ns3:_activity" minOccurs="0"/>
                <xsd:element ref="ns3:MediaServiceObjectDetectorVersions" minOccurs="0"/>
                <xsd:element ref="ns3:MediaServiceSystemTags" minOccurs="0"/>
                <xsd:element ref="ns3:MediaServiceSearchPropertie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0419169-e8cf-4433-bc55-ee5d9a5f6bd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description="" ma:hidden="true" ma:indexed="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_activity" ma:index="21" nillable="true" ma:displayName="_activity" ma:hidden="true" ma:internalName="_activity">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ystemTags" ma:index="23" nillable="true" ma:displayName="MediaServiceSystemTags" ma:hidden="true" ma:internalName="MediaServiceSystemTags" ma:readOnly="true">
      <xsd:simpleType>
        <xsd:restriction base="dms:Note"/>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Location" ma:index="25"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1826863-5017-44c2-9304-1eeb3b5bb9f3" elementFormDefault="qualified">
    <xsd:import namespace="http://schemas.microsoft.com/office/2006/documentManagement/types"/>
    <xsd:import namespace="http://schemas.microsoft.com/office/infopath/2007/PartnerControls"/>
    <xsd:element name="SharedWithUsers" ma:index="15"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Detalles de uso compartido" ma:internalName="SharedWithDetails" ma:readOnly="true">
      <xsd:simpleType>
        <xsd:restriction base="dms:Note">
          <xsd:maxLength value="255"/>
        </xsd:restriction>
      </xsd:simpleType>
    </xsd:element>
    <xsd:element name="SharingHintHash" ma:index="17" nillable="true" ma:displayName="Hash de la sugerencia para compartir"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activity xmlns="50419169-e8cf-4433-bc55-ee5d9a5f6bdb"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0A0D7C-4620-4EAB-AB2B-6EA124C993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0419169-e8cf-4433-bc55-ee5d9a5f6bdb"/>
    <ds:schemaRef ds:uri="c1826863-5017-44c2-9304-1eeb3b5bb9f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D96F321-F199-4DFE-BD05-D37C5B4D401A}">
  <ds:schemaRefs>
    <ds:schemaRef ds:uri="http://schemas.microsoft.com/office/infopath/2007/PartnerControls"/>
    <ds:schemaRef ds:uri="c1826863-5017-44c2-9304-1eeb3b5bb9f3"/>
    <ds:schemaRef ds:uri="http://purl.org/dc/dcmitype/"/>
    <ds:schemaRef ds:uri="http://purl.org/dc/terms/"/>
    <ds:schemaRef ds:uri="http://schemas.openxmlformats.org/package/2006/metadata/core-properties"/>
    <ds:schemaRef ds:uri="http://purl.org/dc/elements/1.1/"/>
    <ds:schemaRef ds:uri="http://www.w3.org/XML/1998/namespace"/>
    <ds:schemaRef ds:uri="http://schemas.microsoft.com/office/2006/documentManagement/types"/>
    <ds:schemaRef ds:uri="http://schemas.microsoft.com/office/2006/metadata/properties"/>
    <ds:schemaRef ds:uri="50419169-e8cf-4433-bc55-ee5d9a5f6bdb"/>
  </ds:schemaRefs>
</ds:datastoreItem>
</file>

<file path=customXml/itemProps3.xml><?xml version="1.0" encoding="utf-8"?>
<ds:datastoreItem xmlns:ds="http://schemas.openxmlformats.org/officeDocument/2006/customXml" ds:itemID="{8F05F4F1-B05F-4F73-96E5-EF97B5D3C7F4}">
  <ds:schemaRefs>
    <ds:schemaRef ds:uri="http://schemas.microsoft.com/sharepoint/v3/contenttype/form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7CEB3731-43D2-410F-B89F-C39A55BBD6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3</Pages>
  <Words>1247</Words>
  <Characters>6862</Characters>
  <Application>Microsoft Office Word</Application>
  <DocSecurity>0</DocSecurity>
  <Lines>57</Lines>
  <Paragraphs>16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8093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Rafael.Arevalo</dc:creator>
  <cp:lastModifiedBy>Alcaldia 18</cp:lastModifiedBy>
  <cp:revision>18</cp:revision>
  <cp:lastPrinted>2025-12-26T17:59:00Z</cp:lastPrinted>
  <dcterms:created xsi:type="dcterms:W3CDTF">2026-02-16T19:48:00Z</dcterms:created>
  <dcterms:modified xsi:type="dcterms:W3CDTF">2026-03-11T13:30:00Z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0x010100B1C9DC6DDCD7DD4D92CCDF53429BEA06</vt:lpwstr>
  </property>
  <property fmtid="{D5CDD505-2E9C-101B-9397-08002B2CF9AE}" pid="3" name="KSOProductBuildVer">
    <vt:lpwstr>1033-12.2.0.13201</vt:lpwstr>
  </property>
  <property fmtid="{D5CDD505-2E9C-101B-9397-08002B2CF9AE}" pid="4" name="ICV">
    <vt:lpwstr>8A6715C82EE74E43BD60DDC6DD36086F_12</vt:lpwstr>
  </property>
</Properties>
</file>